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val="0"/>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附件1</w:t>
      </w:r>
    </w:p>
    <w:p>
      <w:pPr>
        <w:pStyle w:val="6"/>
        <w:keepNext w:val="0"/>
        <w:keepLines w:val="0"/>
        <w:pageBreakBefore w:val="0"/>
        <w:widowControl w:val="0"/>
        <w:kinsoku/>
        <w:overflowPunct w:val="0"/>
        <w:topLinePunct w:val="0"/>
        <w:autoSpaceDE/>
        <w:autoSpaceDN/>
        <w:bidi w:val="0"/>
        <w:adjustRightInd/>
        <w:snapToGrid/>
        <w:spacing w:before="0" w:beforeAutospacing="0" w:after="0" w:afterAutospacing="0" w:line="600" w:lineRule="exact"/>
        <w:jc w:val="left"/>
        <w:textAlignment w:val="auto"/>
        <w:rPr>
          <w:rFonts w:hint="eastAsia" w:ascii="黑体" w:hAnsi="黑体" w:eastAsia="黑体" w:cs="黑体"/>
          <w:b w:val="0"/>
          <w:bCs w:val="0"/>
          <w:spacing w:val="0"/>
          <w:sz w:val="44"/>
          <w:szCs w:val="44"/>
        </w:rPr>
      </w:pPr>
      <w:r>
        <w:rPr>
          <w:rFonts w:hint="eastAsia" w:ascii="黑体" w:hAnsi="黑体" w:eastAsia="黑体" w:cs="黑体"/>
          <w:b w:val="0"/>
          <w:bCs w:val="0"/>
          <w:spacing w:val="0"/>
          <w:sz w:val="44"/>
          <w:szCs w:val="44"/>
        </w:rPr>
        <w:t>202</w:t>
      </w:r>
      <w:r>
        <w:rPr>
          <w:rFonts w:hint="eastAsia" w:ascii="黑体" w:hAnsi="黑体" w:eastAsia="黑体" w:cs="黑体"/>
          <w:b w:val="0"/>
          <w:bCs w:val="0"/>
          <w:spacing w:val="0"/>
          <w:sz w:val="44"/>
          <w:szCs w:val="44"/>
          <w:lang w:val="en-US" w:eastAsia="zh-CN"/>
        </w:rPr>
        <w:t>3</w:t>
      </w:r>
      <w:r>
        <w:rPr>
          <w:rFonts w:hint="eastAsia" w:ascii="黑体" w:hAnsi="黑体" w:eastAsia="黑体" w:cs="黑体"/>
          <w:b w:val="0"/>
          <w:bCs w:val="0"/>
          <w:spacing w:val="0"/>
          <w:sz w:val="44"/>
          <w:szCs w:val="44"/>
        </w:rPr>
        <w:t>年度部门整体支出绩效评价基础数据表</w:t>
      </w:r>
    </w:p>
    <w:tbl>
      <w:tblPr>
        <w:tblStyle w:val="8"/>
        <w:tblW w:w="8844" w:type="dxa"/>
        <w:jc w:val="center"/>
        <w:tblLayout w:type="fixed"/>
        <w:tblCellMar>
          <w:top w:w="0" w:type="dxa"/>
          <w:left w:w="108" w:type="dxa"/>
          <w:bottom w:w="0" w:type="dxa"/>
          <w:right w:w="108" w:type="dxa"/>
        </w:tblCellMar>
      </w:tblPr>
      <w:tblGrid>
        <w:gridCol w:w="3502"/>
        <w:gridCol w:w="821"/>
        <w:gridCol w:w="754"/>
        <w:gridCol w:w="965"/>
        <w:gridCol w:w="1062"/>
        <w:gridCol w:w="805"/>
        <w:gridCol w:w="935"/>
      </w:tblGrid>
      <w:tr>
        <w:tblPrEx>
          <w:tblCellMar>
            <w:top w:w="0" w:type="dxa"/>
            <w:left w:w="108" w:type="dxa"/>
            <w:bottom w:w="0" w:type="dxa"/>
            <w:right w:w="108" w:type="dxa"/>
          </w:tblCellMar>
        </w:tblPrEx>
        <w:trPr>
          <w:trHeight w:val="397" w:hRule="atLeast"/>
          <w:jc w:val="center"/>
        </w:trPr>
        <w:tc>
          <w:tcPr>
            <w:tcW w:w="35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财政供养人员情况（人）</w:t>
            </w:r>
          </w:p>
        </w:tc>
        <w:tc>
          <w:tcPr>
            <w:tcW w:w="157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编制数</w:t>
            </w:r>
          </w:p>
        </w:tc>
        <w:tc>
          <w:tcPr>
            <w:tcW w:w="2027"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202</w:t>
            </w:r>
            <w:r>
              <w:rPr>
                <w:rFonts w:hint="default" w:ascii="Times New Roman" w:hAnsi="Times New Roman" w:eastAsia="宋体" w:cs="Times New Roman"/>
                <w:b w:val="0"/>
                <w:bCs w:val="0"/>
                <w:spacing w:val="0"/>
                <w:sz w:val="21"/>
                <w:szCs w:val="21"/>
                <w:lang w:val="en-US" w:eastAsia="zh-CN"/>
              </w:rPr>
              <w:t>3</w:t>
            </w:r>
            <w:r>
              <w:rPr>
                <w:rFonts w:hint="default" w:ascii="Times New Roman" w:hAnsi="Times New Roman" w:eastAsia="宋体" w:cs="Times New Roman"/>
                <w:b w:val="0"/>
                <w:bCs w:val="0"/>
                <w:spacing w:val="0"/>
                <w:sz w:val="21"/>
                <w:szCs w:val="21"/>
              </w:rPr>
              <w:t>年实际在职人数</w:t>
            </w:r>
          </w:p>
        </w:tc>
        <w:tc>
          <w:tcPr>
            <w:tcW w:w="1740"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控制率</w:t>
            </w:r>
          </w:p>
        </w:tc>
      </w:tr>
      <w:tr>
        <w:tblPrEx>
          <w:tblCellMar>
            <w:top w:w="0" w:type="dxa"/>
            <w:left w:w="108" w:type="dxa"/>
            <w:bottom w:w="0" w:type="dxa"/>
            <w:right w:w="108" w:type="dxa"/>
          </w:tblCellMar>
        </w:tblPrEx>
        <w:trPr>
          <w:trHeight w:val="397" w:hRule="atLeast"/>
          <w:jc w:val="center"/>
        </w:trPr>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spacing w:val="0"/>
                <w:sz w:val="21"/>
                <w:szCs w:val="21"/>
              </w:rPr>
            </w:pPr>
          </w:p>
        </w:tc>
        <w:tc>
          <w:tcPr>
            <w:tcW w:w="157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spacing w:val="0"/>
                <w:sz w:val="21"/>
                <w:szCs w:val="21"/>
                <w:lang w:val="en-US" w:eastAsia="zh-CN"/>
              </w:rPr>
            </w:pPr>
            <w:r>
              <w:rPr>
                <w:rFonts w:hint="eastAsia" w:ascii="Times New Roman" w:hAnsi="Times New Roman" w:eastAsia="宋体" w:cs="Times New Roman"/>
                <w:b w:val="0"/>
                <w:bCs w:val="0"/>
                <w:spacing w:val="0"/>
                <w:sz w:val="21"/>
                <w:szCs w:val="21"/>
                <w:lang w:val="en-US" w:eastAsia="zh-CN"/>
              </w:rPr>
              <w:t>113</w:t>
            </w:r>
          </w:p>
        </w:tc>
        <w:tc>
          <w:tcPr>
            <w:tcW w:w="2027"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spacing w:val="0"/>
                <w:sz w:val="21"/>
                <w:szCs w:val="21"/>
                <w:lang w:val="en-US" w:eastAsia="zh-CN"/>
              </w:rPr>
            </w:pPr>
            <w:r>
              <w:rPr>
                <w:rFonts w:hint="eastAsia" w:ascii="Times New Roman" w:hAnsi="Times New Roman" w:eastAsia="宋体" w:cs="Times New Roman"/>
                <w:b w:val="0"/>
                <w:bCs w:val="0"/>
                <w:spacing w:val="0"/>
                <w:sz w:val="21"/>
                <w:szCs w:val="21"/>
                <w:lang w:val="en-US" w:eastAsia="zh-CN"/>
              </w:rPr>
              <w:t>89</w:t>
            </w:r>
          </w:p>
        </w:tc>
        <w:tc>
          <w:tcPr>
            <w:tcW w:w="1740"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spacing w:val="0"/>
                <w:sz w:val="21"/>
                <w:szCs w:val="21"/>
                <w:lang w:val="en-US" w:eastAsia="zh-CN"/>
              </w:rPr>
            </w:pPr>
            <w:r>
              <w:rPr>
                <w:rFonts w:hint="eastAsia" w:ascii="Times New Roman" w:hAnsi="Times New Roman" w:eastAsia="宋体" w:cs="Times New Roman"/>
                <w:b w:val="0"/>
                <w:bCs w:val="0"/>
                <w:spacing w:val="0"/>
                <w:sz w:val="21"/>
                <w:szCs w:val="21"/>
                <w:lang w:val="en-US" w:eastAsia="zh-CN"/>
              </w:rPr>
              <w:t>78.76%</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经费控制情况（万元）</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202</w:t>
            </w:r>
            <w:r>
              <w:rPr>
                <w:rFonts w:hint="default" w:ascii="Times New Roman" w:hAnsi="Times New Roman" w:eastAsia="宋体" w:cs="Times New Roman"/>
                <w:b w:val="0"/>
                <w:bCs w:val="0"/>
                <w:spacing w:val="0"/>
                <w:sz w:val="21"/>
                <w:szCs w:val="21"/>
                <w:lang w:val="en-US" w:eastAsia="zh-CN"/>
              </w:rPr>
              <w:t>2</w:t>
            </w:r>
            <w:r>
              <w:rPr>
                <w:rFonts w:hint="default" w:ascii="Times New Roman" w:hAnsi="Times New Roman" w:eastAsia="宋体" w:cs="Times New Roman"/>
                <w:b w:val="0"/>
                <w:bCs w:val="0"/>
                <w:spacing w:val="0"/>
                <w:sz w:val="21"/>
                <w:szCs w:val="21"/>
              </w:rPr>
              <w:t>年决算数</w:t>
            </w: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202</w:t>
            </w:r>
            <w:r>
              <w:rPr>
                <w:rFonts w:hint="default" w:ascii="Times New Roman" w:hAnsi="Times New Roman" w:eastAsia="宋体" w:cs="Times New Roman"/>
                <w:b w:val="0"/>
                <w:bCs w:val="0"/>
                <w:spacing w:val="0"/>
                <w:sz w:val="21"/>
                <w:szCs w:val="21"/>
                <w:lang w:val="en-US" w:eastAsia="zh-CN"/>
              </w:rPr>
              <w:t>3</w:t>
            </w:r>
            <w:r>
              <w:rPr>
                <w:rFonts w:hint="default" w:ascii="Times New Roman" w:hAnsi="Times New Roman" w:eastAsia="宋体" w:cs="Times New Roman"/>
                <w:b w:val="0"/>
                <w:bCs w:val="0"/>
                <w:spacing w:val="0"/>
                <w:sz w:val="21"/>
                <w:szCs w:val="21"/>
              </w:rPr>
              <w:t>年预算数</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202</w:t>
            </w:r>
            <w:r>
              <w:rPr>
                <w:rFonts w:hint="default" w:ascii="Times New Roman" w:hAnsi="Times New Roman" w:eastAsia="宋体" w:cs="Times New Roman"/>
                <w:b w:val="0"/>
                <w:bCs w:val="0"/>
                <w:spacing w:val="0"/>
                <w:sz w:val="21"/>
                <w:szCs w:val="21"/>
                <w:lang w:val="en-US" w:eastAsia="zh-CN"/>
              </w:rPr>
              <w:t>3</w:t>
            </w:r>
            <w:r>
              <w:rPr>
                <w:rFonts w:hint="default" w:ascii="Times New Roman" w:hAnsi="Times New Roman" w:eastAsia="宋体" w:cs="Times New Roman"/>
                <w:b w:val="0"/>
                <w:bCs w:val="0"/>
                <w:spacing w:val="0"/>
                <w:sz w:val="21"/>
                <w:szCs w:val="21"/>
              </w:rPr>
              <w:t>年决算数</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三公经费</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2.26</w:t>
            </w: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3.32</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1、公务用车购置和维护经费</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2.21</w:t>
            </w: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3</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2.97</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840" w:firstLineChars="40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其中：公车购置</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840" w:firstLineChars="40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公车运行维护</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2、出国经费</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0</w:t>
            </w: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0</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0</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3、公务接待</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0.05</w:t>
            </w: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1</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0.35</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项目支出：</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2432.43</w:t>
            </w: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4263.2</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3430.29</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rPr>
              <w:t>1、</w:t>
            </w:r>
            <w:r>
              <w:rPr>
                <w:rFonts w:hint="eastAsia" w:ascii="Times New Roman" w:hAnsi="Times New Roman" w:eastAsia="宋体" w:cs="Times New Roman"/>
                <w:spacing w:val="0"/>
                <w:sz w:val="21"/>
                <w:szCs w:val="21"/>
                <w:lang w:val="en-US" w:eastAsia="zh-CN"/>
              </w:rPr>
              <w:t>办班教学和场馆运营经费</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2193.29</w:t>
            </w: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3568.09</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2958.23</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rPr>
              <w:t>2、</w:t>
            </w:r>
            <w:r>
              <w:rPr>
                <w:rFonts w:hint="eastAsia" w:ascii="Times New Roman" w:hAnsi="Times New Roman" w:eastAsia="宋体" w:cs="Times New Roman"/>
                <w:spacing w:val="0"/>
                <w:sz w:val="21"/>
                <w:szCs w:val="21"/>
                <w:lang w:val="en-US" w:eastAsia="zh-CN"/>
              </w:rPr>
              <w:t>市老干部大学河东分校场地使用</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40</w:t>
            </w: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40</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40</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pacing w:val="0"/>
                <w:sz w:val="21"/>
                <w:szCs w:val="21"/>
                <w:lang w:val="en-US"/>
              </w:rPr>
            </w:pPr>
            <w:r>
              <w:rPr>
                <w:rFonts w:hint="eastAsia" w:ascii="Times New Roman" w:hAnsi="Times New Roman" w:eastAsia="宋体" w:cs="Times New Roman"/>
                <w:spacing w:val="0"/>
                <w:sz w:val="21"/>
                <w:szCs w:val="21"/>
                <w:lang w:val="en-US" w:eastAsia="zh-CN"/>
              </w:rPr>
              <w:t>3、小杜鹃艺术实验学校补助经费</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193.04</w:t>
            </w: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200</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196.45</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pacing w:val="0"/>
                <w:sz w:val="21"/>
                <w:szCs w:val="21"/>
              </w:rPr>
            </w:pPr>
            <w:r>
              <w:rPr>
                <w:rFonts w:hint="eastAsia" w:ascii="Times New Roman" w:hAnsi="Times New Roman" w:eastAsia="宋体" w:cs="Times New Roman"/>
                <w:spacing w:val="0"/>
                <w:sz w:val="21"/>
                <w:szCs w:val="21"/>
                <w:lang w:val="en-US" w:eastAsia="zh-CN"/>
              </w:rPr>
              <w:t>4</w:t>
            </w:r>
            <w:r>
              <w:rPr>
                <w:rFonts w:hint="default" w:ascii="Times New Roman" w:hAnsi="Times New Roman" w:eastAsia="宋体" w:cs="Times New Roman"/>
                <w:spacing w:val="0"/>
                <w:sz w:val="21"/>
                <w:szCs w:val="21"/>
              </w:rPr>
              <w:t>、长沙市新青少年宫后续建设项目剩余款项</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438.08</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227.02</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5、科协项目经费</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8</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3.83</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6、差额拨款和自收自支事业单位离休干部基本离休金等经费</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6.1</w:t>
            </w: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9.03</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4.76</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公用经费</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其中：办公经费</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pacing w:val="0"/>
                <w:sz w:val="21"/>
                <w:szCs w:val="21"/>
              </w:rPr>
            </w:pP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20</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20</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水费、电费、差旅费</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24.77</w:t>
            </w: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pacing w:val="0"/>
                <w:sz w:val="21"/>
                <w:szCs w:val="21"/>
              </w:rPr>
            </w:pP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会议费、培训费</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spacing w:val="0"/>
                <w:sz w:val="21"/>
                <w:szCs w:val="21"/>
              </w:rPr>
            </w:pP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spacing w:val="0"/>
                <w:sz w:val="21"/>
                <w:szCs w:val="21"/>
              </w:rPr>
            </w:pP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spacing w:val="0"/>
                <w:sz w:val="21"/>
                <w:szCs w:val="21"/>
              </w:rPr>
            </w:pP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政府采购金额</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w:t>
            </w: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736.09</w:t>
            </w: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499.25</w:t>
            </w:r>
          </w:p>
        </w:tc>
      </w:tr>
      <w:tr>
        <w:tblPrEx>
          <w:tblCellMar>
            <w:top w:w="0" w:type="dxa"/>
            <w:left w:w="108" w:type="dxa"/>
            <w:bottom w:w="0" w:type="dxa"/>
            <w:right w:w="108" w:type="dxa"/>
          </w:tblCellMar>
        </w:tblPrEx>
        <w:trPr>
          <w:trHeight w:val="39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部门基本支出预算调整</w:t>
            </w:r>
          </w:p>
        </w:tc>
        <w:tc>
          <w:tcPr>
            <w:tcW w:w="157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w:t>
            </w:r>
          </w:p>
        </w:tc>
        <w:tc>
          <w:tcPr>
            <w:tcW w:w="2027"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p>
        </w:tc>
        <w:tc>
          <w:tcPr>
            <w:tcW w:w="1740"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p>
        </w:tc>
      </w:tr>
      <w:tr>
        <w:tblPrEx>
          <w:tblCellMar>
            <w:top w:w="0" w:type="dxa"/>
            <w:left w:w="108" w:type="dxa"/>
            <w:bottom w:w="0" w:type="dxa"/>
            <w:right w:w="108" w:type="dxa"/>
          </w:tblCellMar>
        </w:tblPrEx>
        <w:trPr>
          <w:trHeight w:val="90" w:hRule="atLeast"/>
          <w:jc w:val="center"/>
        </w:trPr>
        <w:tc>
          <w:tcPr>
            <w:tcW w:w="350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rPr>
              <w:t>楼堂馆所控制情况</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（202</w:t>
            </w:r>
            <w:r>
              <w:rPr>
                <w:rFonts w:hint="default" w:ascii="Times New Roman" w:hAnsi="Times New Roman" w:eastAsia="宋体" w:cs="Times New Roman"/>
                <w:spacing w:val="0"/>
                <w:sz w:val="21"/>
                <w:szCs w:val="21"/>
                <w:lang w:val="en-US" w:eastAsia="zh-CN"/>
              </w:rPr>
              <w:t>3</w:t>
            </w:r>
            <w:r>
              <w:rPr>
                <w:rFonts w:hint="default" w:ascii="Times New Roman" w:hAnsi="Times New Roman" w:eastAsia="宋体" w:cs="Times New Roman"/>
                <w:spacing w:val="0"/>
                <w:sz w:val="21"/>
                <w:szCs w:val="21"/>
              </w:rPr>
              <w:t>年完工项目）</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批复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lang w:eastAsia="zh-CN"/>
              </w:rPr>
            </w:pPr>
            <w:r>
              <w:rPr>
                <w:rFonts w:hint="default" w:ascii="Times New Roman" w:hAnsi="Times New Roman" w:eastAsia="宋体" w:cs="Times New Roman"/>
                <w:bCs/>
                <w:spacing w:val="0"/>
                <w:sz w:val="21"/>
                <w:szCs w:val="21"/>
              </w:rPr>
              <w:t>规模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w:t>
            </w:r>
          </w:p>
        </w:tc>
        <w:tc>
          <w:tcPr>
            <w:tcW w:w="7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规模（㎡）</w:t>
            </w:r>
          </w:p>
        </w:tc>
        <w:tc>
          <w:tcPr>
            <w:tcW w:w="96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规模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控制率</w:t>
            </w:r>
          </w:p>
        </w:tc>
        <w:tc>
          <w:tcPr>
            <w:tcW w:w="106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预算</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投资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（万元）</w:t>
            </w:r>
          </w:p>
        </w:tc>
        <w:tc>
          <w:tcPr>
            <w:tcW w:w="8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投资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（万元）</w:t>
            </w:r>
          </w:p>
        </w:tc>
        <w:tc>
          <w:tcPr>
            <w:tcW w:w="93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投资概算</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pacing w:val="0"/>
                <w:sz w:val="21"/>
                <w:szCs w:val="21"/>
              </w:rPr>
            </w:pPr>
            <w:r>
              <w:rPr>
                <w:rFonts w:hint="default" w:ascii="Times New Roman" w:hAnsi="Times New Roman" w:eastAsia="宋体" w:cs="Times New Roman"/>
                <w:bCs/>
                <w:spacing w:val="0"/>
                <w:sz w:val="21"/>
                <w:szCs w:val="21"/>
              </w:rPr>
              <w:t>控制率</w:t>
            </w:r>
          </w:p>
        </w:tc>
      </w:tr>
      <w:tr>
        <w:tblPrEx>
          <w:tblCellMar>
            <w:top w:w="0" w:type="dxa"/>
            <w:left w:w="108" w:type="dxa"/>
            <w:bottom w:w="0" w:type="dxa"/>
            <w:right w:w="108" w:type="dxa"/>
          </w:tblCellMar>
        </w:tblPrEx>
        <w:trPr>
          <w:trHeight w:val="397" w:hRule="atLeast"/>
          <w:jc w:val="center"/>
        </w:trPr>
        <w:tc>
          <w:tcPr>
            <w:tcW w:w="35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p>
        </w:tc>
        <w:tc>
          <w:tcPr>
            <w:tcW w:w="8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0</w:t>
            </w:r>
          </w:p>
        </w:tc>
        <w:tc>
          <w:tcPr>
            <w:tcW w:w="7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0</w:t>
            </w:r>
          </w:p>
        </w:tc>
        <w:tc>
          <w:tcPr>
            <w:tcW w:w="96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0</w:t>
            </w:r>
          </w:p>
        </w:tc>
        <w:tc>
          <w:tcPr>
            <w:tcW w:w="106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0</w:t>
            </w:r>
          </w:p>
        </w:tc>
        <w:tc>
          <w:tcPr>
            <w:tcW w:w="80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0</w:t>
            </w:r>
          </w:p>
        </w:tc>
        <w:tc>
          <w:tcPr>
            <w:tcW w:w="93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0</w:t>
            </w:r>
          </w:p>
        </w:tc>
      </w:tr>
      <w:tr>
        <w:tblPrEx>
          <w:tblCellMar>
            <w:top w:w="0" w:type="dxa"/>
            <w:left w:w="108" w:type="dxa"/>
            <w:bottom w:w="0" w:type="dxa"/>
            <w:right w:w="108" w:type="dxa"/>
          </w:tblCellMar>
        </w:tblPrEx>
        <w:trPr>
          <w:trHeight w:val="347" w:hRule="atLeast"/>
          <w:jc w:val="center"/>
        </w:trPr>
        <w:tc>
          <w:tcPr>
            <w:tcW w:w="35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厉行节约保障措施</w:t>
            </w:r>
          </w:p>
        </w:tc>
        <w:tc>
          <w:tcPr>
            <w:tcW w:w="5342"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pacing w:val="0"/>
                <w:sz w:val="21"/>
                <w:szCs w:val="21"/>
              </w:rPr>
            </w:pPr>
            <w:r>
              <w:rPr>
                <w:rFonts w:hint="eastAsia" w:ascii="仿宋" w:hAnsi="仿宋" w:eastAsia="仿宋"/>
                <w:spacing w:val="0"/>
                <w:sz w:val="24"/>
                <w:szCs w:val="24"/>
              </w:rPr>
              <w:t>1、加强宣传，增强干部职工的</w:t>
            </w:r>
            <w:r>
              <w:rPr>
                <w:rFonts w:ascii="仿宋" w:hAnsi="仿宋" w:eastAsia="仿宋"/>
                <w:spacing w:val="0"/>
                <w:sz w:val="24"/>
                <w:szCs w:val="24"/>
              </w:rPr>
              <w:t>节约意识</w:t>
            </w:r>
            <w:r>
              <w:rPr>
                <w:rFonts w:hint="eastAsia" w:ascii="仿宋" w:hAnsi="仿宋" w:eastAsia="仿宋"/>
                <w:spacing w:val="0"/>
                <w:sz w:val="24"/>
                <w:szCs w:val="24"/>
              </w:rPr>
              <w:t>。2、严格执行财务预算制度，坚持“从紧预算，从紧支出，严格调控，合理保障”的原则。3、加强因公出国（境）、公务用车、公务接待和会议管理，严格审批程序。4、加强办公设备用品管理。</w:t>
            </w:r>
            <w:r>
              <w:rPr>
                <w:rFonts w:ascii="仿宋" w:hAnsi="仿宋" w:eastAsia="仿宋"/>
                <w:spacing w:val="0"/>
                <w:sz w:val="24"/>
                <w:szCs w:val="24"/>
              </w:rPr>
              <w:t>5</w:t>
            </w:r>
            <w:r>
              <w:rPr>
                <w:rFonts w:hint="eastAsia" w:ascii="仿宋" w:hAnsi="仿宋" w:eastAsia="仿宋"/>
                <w:spacing w:val="0"/>
                <w:sz w:val="24"/>
                <w:szCs w:val="24"/>
              </w:rPr>
              <w:t>、加强用水用电管理。</w:t>
            </w:r>
            <w:r>
              <w:rPr>
                <w:rFonts w:ascii="仿宋" w:hAnsi="仿宋" w:eastAsia="仿宋"/>
                <w:spacing w:val="0"/>
                <w:sz w:val="24"/>
                <w:szCs w:val="24"/>
              </w:rPr>
              <w:t>6、节约</w:t>
            </w:r>
            <w:r>
              <w:rPr>
                <w:rFonts w:hint="eastAsia" w:ascii="仿宋" w:hAnsi="仿宋" w:eastAsia="仿宋"/>
                <w:spacing w:val="0"/>
                <w:sz w:val="24"/>
                <w:szCs w:val="24"/>
              </w:rPr>
              <w:t>通信</w:t>
            </w:r>
            <w:r>
              <w:rPr>
                <w:rFonts w:ascii="仿宋" w:hAnsi="仿宋" w:eastAsia="仿宋"/>
                <w:spacing w:val="0"/>
                <w:sz w:val="24"/>
                <w:szCs w:val="24"/>
              </w:rPr>
              <w:t>费用</w:t>
            </w:r>
            <w:r>
              <w:rPr>
                <w:rFonts w:hint="eastAsia" w:ascii="仿宋" w:hAnsi="仿宋" w:eastAsia="仿宋"/>
                <w:spacing w:val="0"/>
                <w:sz w:val="24"/>
                <w:szCs w:val="24"/>
              </w:rPr>
              <w:t>。7、加强办公设备用品管理，实行统一采购和领取登记。</w:t>
            </w:r>
          </w:p>
        </w:tc>
      </w:tr>
    </w:tbl>
    <w:p>
      <w:pPr>
        <w:keepNext w:val="0"/>
        <w:keepLines w:val="0"/>
        <w:pageBreakBefore w:val="0"/>
        <w:widowControl/>
        <w:kinsoku/>
        <w:wordWrap/>
        <w:overflowPunct/>
        <w:topLinePunct w:val="0"/>
        <w:autoSpaceDE/>
        <w:autoSpaceDN/>
        <w:bidi w:val="0"/>
        <w:adjustRightInd/>
        <w:snapToGrid/>
        <w:spacing w:afterLines="0" w:line="400" w:lineRule="exact"/>
        <w:ind w:left="0" w:firstLine="482" w:firstLineChars="200"/>
        <w:jc w:val="left"/>
        <w:textAlignment w:val="auto"/>
        <w:rPr>
          <w:rFonts w:hint="default" w:ascii="Times New Roman" w:hAnsi="Times New Roman" w:eastAsia="仿宋_GB2312" w:cs="Times New Roman"/>
          <w:spacing w:val="0"/>
          <w:sz w:val="22"/>
        </w:rPr>
      </w:pPr>
      <w:r>
        <w:rPr>
          <w:rFonts w:hint="default" w:ascii="Times New Roman" w:hAnsi="Times New Roman" w:eastAsia="楷体_GB2312" w:cs="Times New Roman"/>
          <w:b/>
          <w:bCs/>
          <w:spacing w:val="0"/>
          <w:sz w:val="24"/>
          <w:szCs w:val="24"/>
        </w:rPr>
        <w:t>说明：“项目支出”需要填报基本支出以外的所有项目支出情况，“公用经费”填报基本支出中的一般商品和服务支出。</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仿宋_GB2312" w:cs="Times New Roman"/>
          <w:spacing w:val="0"/>
          <w:sz w:val="22"/>
        </w:rPr>
        <w:br w:type="page"/>
      </w:r>
      <w:r>
        <w:rPr>
          <w:rFonts w:hint="default" w:ascii="Times New Roman" w:hAnsi="Times New Roman" w:eastAsia="黑体" w:cs="Times New Roman"/>
          <w:spacing w:val="0"/>
          <w:sz w:val="32"/>
          <w:szCs w:val="32"/>
        </w:rPr>
        <w:t>附件</w:t>
      </w:r>
      <w:r>
        <w:rPr>
          <w:rFonts w:hint="default" w:ascii="Times New Roman" w:hAnsi="Times New Roman" w:eastAsia="黑体" w:cs="Times New Roman"/>
          <w:spacing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b w:val="0"/>
          <w:bCs w:val="0"/>
          <w:spacing w:val="0"/>
          <w:sz w:val="44"/>
          <w:szCs w:val="44"/>
        </w:rPr>
      </w:pPr>
      <w:r>
        <w:rPr>
          <w:rFonts w:hint="eastAsia" w:ascii="黑体" w:hAnsi="黑体" w:eastAsia="黑体" w:cs="黑体"/>
          <w:b w:val="0"/>
          <w:bCs w:val="0"/>
          <w:spacing w:val="0"/>
          <w:sz w:val="44"/>
          <w:szCs w:val="44"/>
        </w:rPr>
        <w:t>202</w:t>
      </w:r>
      <w:r>
        <w:rPr>
          <w:rFonts w:hint="eastAsia" w:ascii="黑体" w:hAnsi="黑体" w:eastAsia="黑体" w:cs="黑体"/>
          <w:b w:val="0"/>
          <w:bCs w:val="0"/>
          <w:spacing w:val="0"/>
          <w:sz w:val="44"/>
          <w:szCs w:val="44"/>
          <w:lang w:val="en-US" w:eastAsia="zh-CN"/>
        </w:rPr>
        <w:t>3</w:t>
      </w:r>
      <w:r>
        <w:rPr>
          <w:rFonts w:hint="eastAsia" w:ascii="黑体" w:hAnsi="黑体" w:eastAsia="黑体" w:cs="黑体"/>
          <w:b w:val="0"/>
          <w:bCs w:val="0"/>
          <w:spacing w:val="0"/>
          <w:sz w:val="44"/>
          <w:szCs w:val="44"/>
        </w:rPr>
        <w:t>年度部门整体支出绩效自评表</w:t>
      </w:r>
    </w:p>
    <w:tbl>
      <w:tblPr>
        <w:tblStyle w:val="8"/>
        <w:tblW w:w="8794" w:type="dxa"/>
        <w:jc w:val="center"/>
        <w:tblLayout w:type="fixed"/>
        <w:tblCellMar>
          <w:top w:w="0" w:type="dxa"/>
          <w:left w:w="57" w:type="dxa"/>
          <w:bottom w:w="0" w:type="dxa"/>
          <w:right w:w="57" w:type="dxa"/>
        </w:tblCellMar>
      </w:tblPr>
      <w:tblGrid>
        <w:gridCol w:w="578"/>
        <w:gridCol w:w="481"/>
        <w:gridCol w:w="1070"/>
        <w:gridCol w:w="1339"/>
        <w:gridCol w:w="1442"/>
        <w:gridCol w:w="1737"/>
        <w:gridCol w:w="659"/>
        <w:gridCol w:w="586"/>
        <w:gridCol w:w="902"/>
      </w:tblGrid>
      <w:tr>
        <w:tblPrEx>
          <w:tblCellMar>
            <w:top w:w="0" w:type="dxa"/>
            <w:left w:w="57" w:type="dxa"/>
            <w:bottom w:w="0" w:type="dxa"/>
            <w:right w:w="57" w:type="dxa"/>
          </w:tblCellMar>
        </w:tblPrEx>
        <w:trPr>
          <w:trHeight w:val="305" w:hRule="atLeast"/>
          <w:jc w:val="center"/>
        </w:trPr>
        <w:tc>
          <w:tcPr>
            <w:tcW w:w="57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预算部门名称</w:t>
            </w:r>
          </w:p>
        </w:tc>
        <w:tc>
          <w:tcPr>
            <w:tcW w:w="821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长沙市青少年宫</w:t>
            </w:r>
          </w:p>
        </w:tc>
      </w:tr>
      <w:tr>
        <w:tblPrEx>
          <w:tblCellMar>
            <w:top w:w="0" w:type="dxa"/>
            <w:left w:w="57" w:type="dxa"/>
            <w:bottom w:w="0" w:type="dxa"/>
            <w:right w:w="57" w:type="dxa"/>
          </w:tblCellMar>
        </w:tblPrEx>
        <w:trPr>
          <w:trHeight w:val="535" w:hRule="atLeas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年度预</w:t>
            </w:r>
          </w:p>
          <w:p>
            <w:pPr>
              <w:widowControl/>
              <w:spacing w:line="240" w:lineRule="exact"/>
              <w:jc w:val="center"/>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rPr>
              <w:t>算申请</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（万元）</w:t>
            </w:r>
          </w:p>
        </w:tc>
        <w:tc>
          <w:tcPr>
            <w:tcW w:w="1551"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rPr>
            </w:pPr>
          </w:p>
        </w:tc>
        <w:tc>
          <w:tcPr>
            <w:tcW w:w="133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年初</w:t>
            </w:r>
          </w:p>
          <w:p>
            <w:pPr>
              <w:spacing w:line="240" w:lineRule="exact"/>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预算数</w:t>
            </w:r>
          </w:p>
        </w:tc>
        <w:tc>
          <w:tcPr>
            <w:tcW w:w="1442"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全年</w:t>
            </w:r>
          </w:p>
          <w:p>
            <w:pPr>
              <w:spacing w:line="240" w:lineRule="exact"/>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预算数</w:t>
            </w:r>
          </w:p>
        </w:tc>
        <w:tc>
          <w:tcPr>
            <w:tcW w:w="173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全年</w:t>
            </w:r>
          </w:p>
          <w:p>
            <w:pPr>
              <w:spacing w:line="240" w:lineRule="exact"/>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执行数</w:t>
            </w:r>
          </w:p>
        </w:tc>
        <w:tc>
          <w:tcPr>
            <w:tcW w:w="65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分值</w:t>
            </w:r>
          </w:p>
        </w:tc>
        <w:tc>
          <w:tcPr>
            <w:tcW w:w="58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执行率</w:t>
            </w:r>
          </w:p>
        </w:tc>
        <w:tc>
          <w:tcPr>
            <w:tcW w:w="902"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得分</w:t>
            </w:r>
          </w:p>
        </w:tc>
      </w:tr>
      <w:tr>
        <w:tblPrEx>
          <w:tblCellMar>
            <w:top w:w="0" w:type="dxa"/>
            <w:left w:w="57" w:type="dxa"/>
            <w:bottom w:w="0" w:type="dxa"/>
            <w:right w:w="57" w:type="dxa"/>
          </w:tblCellMar>
        </w:tblPrEx>
        <w:trPr>
          <w:jc w:val="center"/>
        </w:trPr>
        <w:tc>
          <w:tcPr>
            <w:tcW w:w="578" w:type="dxa"/>
            <w:vMerge w:val="continue"/>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p>
        </w:tc>
        <w:tc>
          <w:tcPr>
            <w:tcW w:w="1551"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rPr>
            </w:pPr>
            <w:r>
              <w:rPr>
                <w:rFonts w:hint="default" w:ascii="Times New Roman" w:hAnsi="Times New Roman" w:eastAsia="宋体" w:cs="Times New Roman"/>
                <w:color w:val="000000"/>
                <w:spacing w:val="0"/>
                <w:sz w:val="21"/>
                <w:szCs w:val="21"/>
              </w:rPr>
              <w:t>年度资金总额</w:t>
            </w:r>
          </w:p>
        </w:tc>
        <w:tc>
          <w:tcPr>
            <w:tcW w:w="133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5735.09</w:t>
            </w:r>
          </w:p>
        </w:tc>
        <w:tc>
          <w:tcPr>
            <w:tcW w:w="1442"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6190.2</w:t>
            </w:r>
          </w:p>
        </w:tc>
        <w:tc>
          <w:tcPr>
            <w:tcW w:w="173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5351.47</w:t>
            </w:r>
          </w:p>
        </w:tc>
        <w:tc>
          <w:tcPr>
            <w:tcW w:w="65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10</w:t>
            </w:r>
          </w:p>
        </w:tc>
        <w:tc>
          <w:tcPr>
            <w:tcW w:w="58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18"/>
                <w:szCs w:val="18"/>
                <w:lang w:val="en-US" w:eastAsia="zh-CN"/>
              </w:rPr>
              <w:t>86.45%</w:t>
            </w:r>
          </w:p>
        </w:tc>
        <w:tc>
          <w:tcPr>
            <w:tcW w:w="902"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8.65</w:t>
            </w:r>
          </w:p>
        </w:tc>
      </w:tr>
      <w:tr>
        <w:tblPrEx>
          <w:tblCellMar>
            <w:top w:w="0" w:type="dxa"/>
            <w:left w:w="57" w:type="dxa"/>
            <w:bottom w:w="0" w:type="dxa"/>
            <w:right w:w="57" w:type="dxa"/>
          </w:tblCellMar>
        </w:tblPrEx>
        <w:trPr>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按收入性质分：</w:t>
            </w:r>
          </w:p>
        </w:tc>
        <w:tc>
          <w:tcPr>
            <w:tcW w:w="3884" w:type="dxa"/>
            <w:gridSpan w:val="4"/>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按支出性质分：</w:t>
            </w:r>
          </w:p>
        </w:tc>
      </w:tr>
      <w:tr>
        <w:tblPrEx>
          <w:tblCellMar>
            <w:top w:w="0" w:type="dxa"/>
            <w:left w:w="57" w:type="dxa"/>
            <w:bottom w:w="0" w:type="dxa"/>
            <w:right w:w="57" w:type="dxa"/>
          </w:tblCellMar>
        </w:tblPrEx>
        <w:trPr>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宋体" w:cs="Times New Roman"/>
                <w:color w:val="000000"/>
                <w:spacing w:val="0"/>
                <w:sz w:val="21"/>
                <w:szCs w:val="21"/>
                <w:lang w:val="en-US" w:eastAsia="zh-CN"/>
              </w:rPr>
            </w:pPr>
            <w:r>
              <w:rPr>
                <w:rFonts w:hint="default" w:ascii="Times New Roman" w:hAnsi="Times New Roman" w:eastAsia="宋体" w:cs="Times New Roman"/>
                <w:color w:val="000000"/>
                <w:spacing w:val="0"/>
                <w:sz w:val="21"/>
                <w:szCs w:val="21"/>
              </w:rPr>
              <w:t>其中：一般公共预算：</w:t>
            </w:r>
            <w:r>
              <w:rPr>
                <w:rFonts w:hint="eastAsia" w:ascii="Times New Roman" w:hAnsi="Times New Roman" w:eastAsia="宋体" w:cs="Times New Roman"/>
                <w:color w:val="000000"/>
                <w:spacing w:val="0"/>
                <w:sz w:val="21"/>
                <w:szCs w:val="21"/>
                <w:lang w:val="en-US" w:eastAsia="zh-CN"/>
              </w:rPr>
              <w:t>5351.47</w:t>
            </w:r>
          </w:p>
        </w:tc>
        <w:tc>
          <w:tcPr>
            <w:tcW w:w="3884" w:type="dxa"/>
            <w:gridSpan w:val="4"/>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宋体" w:cs="Times New Roman"/>
                <w:color w:val="000000"/>
                <w:spacing w:val="0"/>
                <w:sz w:val="21"/>
                <w:szCs w:val="21"/>
                <w:lang w:val="en-US" w:eastAsia="zh-CN"/>
              </w:rPr>
            </w:pPr>
            <w:r>
              <w:rPr>
                <w:rFonts w:hint="default" w:ascii="Times New Roman" w:hAnsi="Times New Roman" w:eastAsia="宋体" w:cs="Times New Roman"/>
                <w:color w:val="000000"/>
                <w:spacing w:val="0"/>
                <w:sz w:val="21"/>
                <w:szCs w:val="21"/>
              </w:rPr>
              <w:t>其中：基本支出：</w:t>
            </w:r>
            <w:r>
              <w:rPr>
                <w:rFonts w:hint="eastAsia" w:ascii="Times New Roman" w:hAnsi="Times New Roman" w:eastAsia="宋体" w:cs="Times New Roman"/>
                <w:color w:val="000000"/>
                <w:spacing w:val="0"/>
                <w:sz w:val="21"/>
                <w:szCs w:val="21"/>
                <w:lang w:val="en-US" w:eastAsia="zh-CN"/>
              </w:rPr>
              <w:t>1921.18</w:t>
            </w:r>
          </w:p>
        </w:tc>
      </w:tr>
      <w:tr>
        <w:tblPrEx>
          <w:tblCellMar>
            <w:top w:w="0" w:type="dxa"/>
            <w:left w:w="57" w:type="dxa"/>
            <w:bottom w:w="0" w:type="dxa"/>
            <w:right w:w="57" w:type="dxa"/>
          </w:tblCellMar>
        </w:tblPrEx>
        <w:trPr>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both"/>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政府性基金拨款：</w:t>
            </w:r>
          </w:p>
        </w:tc>
        <w:tc>
          <w:tcPr>
            <w:tcW w:w="3884"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both"/>
              <w:rPr>
                <w:rFonts w:hint="default" w:ascii="Times New Roman" w:hAnsi="Times New Roman" w:eastAsia="宋体" w:cs="Times New Roman"/>
                <w:color w:val="000000"/>
                <w:spacing w:val="0"/>
                <w:sz w:val="21"/>
                <w:szCs w:val="21"/>
                <w:lang w:val="en-US" w:eastAsia="zh-CN"/>
              </w:rPr>
            </w:pPr>
            <w:r>
              <w:rPr>
                <w:rFonts w:hint="default" w:ascii="Times New Roman" w:hAnsi="Times New Roman" w:eastAsia="宋体" w:cs="Times New Roman"/>
                <w:color w:val="000000"/>
                <w:spacing w:val="0"/>
                <w:sz w:val="21"/>
                <w:szCs w:val="21"/>
              </w:rPr>
              <w:t>项目支出：</w:t>
            </w:r>
            <w:r>
              <w:rPr>
                <w:rFonts w:hint="eastAsia" w:ascii="Times New Roman" w:hAnsi="Times New Roman" w:eastAsia="宋体" w:cs="Times New Roman"/>
                <w:color w:val="000000"/>
                <w:spacing w:val="0"/>
                <w:sz w:val="21"/>
                <w:szCs w:val="21"/>
                <w:lang w:val="en-US" w:eastAsia="zh-CN"/>
              </w:rPr>
              <w:t>3430.29</w:t>
            </w:r>
          </w:p>
        </w:tc>
      </w:tr>
      <w:tr>
        <w:tblPrEx>
          <w:tblCellMar>
            <w:top w:w="0" w:type="dxa"/>
            <w:left w:w="57" w:type="dxa"/>
            <w:bottom w:w="0" w:type="dxa"/>
            <w:right w:w="57" w:type="dxa"/>
          </w:tblCellMar>
        </w:tblPrEx>
        <w:trPr>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纳入专户管理的非税收入拨款：</w:t>
            </w:r>
          </w:p>
        </w:tc>
        <w:tc>
          <w:tcPr>
            <w:tcW w:w="388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jc w:val="center"/>
        </w:trPr>
        <w:tc>
          <w:tcPr>
            <w:tcW w:w="578"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其他资金：</w:t>
            </w:r>
          </w:p>
        </w:tc>
        <w:tc>
          <w:tcPr>
            <w:tcW w:w="388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90" w:hRule="atLeast"/>
          <w:jc w:val="center"/>
        </w:trPr>
        <w:tc>
          <w:tcPr>
            <w:tcW w:w="578"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13"/>
                <w:szCs w:val="13"/>
              </w:rPr>
            </w:pPr>
            <w:r>
              <w:rPr>
                <w:rFonts w:hint="default" w:ascii="Times New Roman" w:hAnsi="Times New Roman" w:eastAsia="宋体" w:cs="Times New Roman"/>
                <w:color w:val="000000"/>
                <w:spacing w:val="0"/>
                <w:sz w:val="21"/>
                <w:szCs w:val="21"/>
              </w:rPr>
              <w:t>年度总体目标</w:t>
            </w:r>
          </w:p>
        </w:tc>
        <w:tc>
          <w:tcPr>
            <w:tcW w:w="4332"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13"/>
                <w:szCs w:val="13"/>
              </w:rPr>
            </w:pPr>
            <w:r>
              <w:rPr>
                <w:rFonts w:hint="default" w:ascii="Times New Roman" w:hAnsi="Times New Roman" w:eastAsia="宋体" w:cs="Times New Roman"/>
                <w:color w:val="000000"/>
                <w:spacing w:val="0"/>
                <w:sz w:val="21"/>
                <w:szCs w:val="21"/>
                <w:lang w:eastAsia="zh-CN"/>
              </w:rPr>
              <w:t>年度</w:t>
            </w:r>
            <w:r>
              <w:rPr>
                <w:rFonts w:hint="default" w:ascii="Times New Roman" w:hAnsi="Times New Roman" w:eastAsia="宋体" w:cs="Times New Roman"/>
                <w:color w:val="000000"/>
                <w:spacing w:val="0"/>
                <w:sz w:val="21"/>
                <w:szCs w:val="21"/>
              </w:rPr>
              <w:t>目标</w:t>
            </w:r>
          </w:p>
        </w:tc>
        <w:tc>
          <w:tcPr>
            <w:tcW w:w="388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实际完成情况</w:t>
            </w:r>
          </w:p>
        </w:tc>
      </w:tr>
      <w:tr>
        <w:tblPrEx>
          <w:tblCellMar>
            <w:top w:w="0" w:type="dxa"/>
            <w:left w:w="57" w:type="dxa"/>
            <w:bottom w:w="0" w:type="dxa"/>
            <w:right w:w="57" w:type="dxa"/>
          </w:tblCellMar>
        </w:tblPrEx>
        <w:trPr>
          <w:jc w:val="center"/>
        </w:trPr>
        <w:tc>
          <w:tcPr>
            <w:tcW w:w="57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13"/>
                <w:szCs w:val="13"/>
              </w:rPr>
            </w:pPr>
          </w:p>
        </w:tc>
        <w:tc>
          <w:tcPr>
            <w:tcW w:w="4332"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Times New Roman" w:hAnsi="Times New Roman" w:eastAsia="宋体" w:cs="Times New Roman"/>
                <w:color w:val="000000"/>
                <w:spacing w:val="0"/>
                <w:sz w:val="13"/>
                <w:szCs w:val="13"/>
                <w:lang w:eastAsia="zh-CN"/>
              </w:rPr>
            </w:pPr>
            <w:r>
              <w:rPr>
                <w:rFonts w:hint="eastAsia" w:ascii="宋体" w:hAnsi="宋体" w:eastAsia="宋体" w:cs="宋体"/>
                <w:spacing w:val="0"/>
                <w:sz w:val="13"/>
                <w:szCs w:val="13"/>
                <w:lang w:eastAsia="zh-CN"/>
              </w:rPr>
              <w:t>202</w:t>
            </w:r>
            <w:r>
              <w:rPr>
                <w:rFonts w:hint="eastAsia" w:ascii="宋体" w:hAnsi="宋体" w:eastAsia="宋体" w:cs="宋体"/>
                <w:spacing w:val="0"/>
                <w:sz w:val="13"/>
                <w:szCs w:val="13"/>
                <w:lang w:val="en-US" w:eastAsia="zh-CN"/>
              </w:rPr>
              <w:t>3</w:t>
            </w:r>
            <w:r>
              <w:rPr>
                <w:rFonts w:hint="eastAsia" w:ascii="宋体" w:hAnsi="宋体" w:eastAsia="宋体" w:cs="宋体"/>
                <w:spacing w:val="0"/>
                <w:sz w:val="13"/>
                <w:szCs w:val="13"/>
                <w:lang w:eastAsia="zh-CN"/>
              </w:rPr>
              <w:t>年，青少年宫以习近平新时代中国特色社会主义思想为指导，深入贯彻落实党的二十大、十九届六中全会 及省第十二次党代会、市第十四次党代会精神，按照“三力一度”的新时代共青团工作布局， 以青春建功强省会为主题，贯彻落实“双减”政策，传承红色基因。把 绝对忠诚讲政治放在首位，把团结务实当做第一需求， 把严守底线清澈清明作为第一要义，在落实培养社会主义的建设者和接班人这个根本任务，不断巩固和扩大党 执政的青年群众基础，着力助推强省会战略这个工作主线的新征程上做出新的贡献。加大少先队工作力度，加强科技科普教育，广泛开展各类青少年社会教育和公益活动，全面落实“精准谋划、精致管理、精明增长”，以更高的政治站位、更好的奋斗姿态、更优的教育质量，凝心聚力、奋发进取，在服务青少年成长、推动社会教育事业发展的康庄大道上再创辉煌。</w:t>
            </w:r>
          </w:p>
        </w:tc>
        <w:tc>
          <w:tcPr>
            <w:tcW w:w="388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default" w:ascii="Times New Roman" w:hAnsi="Times New Roman" w:eastAsia="宋体" w:cs="Times New Roman"/>
                <w:color w:val="000000"/>
                <w:spacing w:val="0"/>
                <w:sz w:val="21"/>
                <w:szCs w:val="21"/>
              </w:rPr>
            </w:pPr>
            <w:r>
              <w:rPr>
                <w:rFonts w:hint="default" w:ascii="宋体" w:hAnsi="宋体" w:eastAsia="宋体" w:cs="宋体"/>
                <w:spacing w:val="0"/>
                <w:sz w:val="13"/>
                <w:szCs w:val="13"/>
                <w:lang w:eastAsia="zh-CN"/>
              </w:rPr>
              <w:t>202</w:t>
            </w:r>
            <w:r>
              <w:rPr>
                <w:rFonts w:hint="default" w:ascii="宋体" w:hAnsi="宋体" w:eastAsia="宋体" w:cs="宋体"/>
                <w:spacing w:val="0"/>
                <w:sz w:val="13"/>
                <w:szCs w:val="13"/>
                <w:lang w:val="en-US" w:eastAsia="zh-CN"/>
              </w:rPr>
              <w:t>3</w:t>
            </w:r>
            <w:r>
              <w:rPr>
                <w:rFonts w:hint="default" w:ascii="宋体" w:hAnsi="宋体" w:eastAsia="宋体" w:cs="宋体"/>
                <w:spacing w:val="0"/>
                <w:sz w:val="13"/>
                <w:szCs w:val="13"/>
                <w:lang w:eastAsia="zh-CN"/>
              </w:rPr>
              <w:t>年，青少年宫以习近平新时代中国特色社会主义思想为指导，深入贯彻落实党的二十大、十九届六中全会 及省第十二次党代会、市第十四次党代会精神，按照“三力一度”的新时代共青团工作布局， 以青春建功强省会为主题，贯彻落实“双减”政策，传承红色基因。把 绝对忠诚讲政治放在首位，把团结务实当做第一需求， 把严守底线清澈清明作为第一要义，在落实培养社会主义的建设者和接班人这个根本任务，不断巩固和扩大党 执政的青年群众基础，着力助推强省会战略这个工作主线的新征程上做出新的贡献。加大少先队工作力度，加强科技科普教育，广泛开展各类青少年社会教育和公益活动，全面落实“精准谋划、精致管理、精明增长”，以更高的政治站位、更好的奋斗姿态、更优的教育质量，凝心聚力、奋发进取，在服务青少年成长推动社会教育事业发展的康庄大道上再创辉煌。</w:t>
            </w:r>
          </w:p>
        </w:tc>
      </w:tr>
      <w:tr>
        <w:tblPrEx>
          <w:tblCellMar>
            <w:top w:w="0" w:type="dxa"/>
            <w:left w:w="57" w:type="dxa"/>
            <w:bottom w:w="0" w:type="dxa"/>
            <w:right w:w="57" w:type="dxa"/>
          </w:tblCellMar>
        </w:tblPrEx>
        <w:trPr>
          <w:trHeight w:val="925" w:hRule="atLeas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绩</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效</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标</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一级</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10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二级</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13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三级指标</w:t>
            </w:r>
          </w:p>
          <w:p>
            <w:pPr>
              <w:widowControl/>
              <w:spacing w:line="240" w:lineRule="exact"/>
              <w:jc w:val="center"/>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内容</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年度</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指标值</w:t>
            </w:r>
          </w:p>
        </w:tc>
        <w:tc>
          <w:tcPr>
            <w:tcW w:w="17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实际</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完成值</w:t>
            </w:r>
          </w:p>
        </w:tc>
        <w:tc>
          <w:tcPr>
            <w:tcW w:w="6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分值</w:t>
            </w:r>
          </w:p>
        </w:tc>
        <w:tc>
          <w:tcPr>
            <w:tcW w:w="58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得分</w:t>
            </w:r>
          </w:p>
        </w:tc>
        <w:tc>
          <w:tcPr>
            <w:tcW w:w="9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偏差原因分析及</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改进措施</w:t>
            </w:r>
          </w:p>
        </w:tc>
      </w:tr>
      <w:tr>
        <w:tblPrEx>
          <w:tblCellMar>
            <w:top w:w="0" w:type="dxa"/>
            <w:left w:w="57" w:type="dxa"/>
            <w:bottom w:w="0" w:type="dxa"/>
            <w:right w:w="57" w:type="dxa"/>
          </w:tblCellMar>
        </w:tblPrEx>
        <w:trPr>
          <w:trHeight w:val="68" w:hRule="atLeast"/>
          <w:jc w:val="center"/>
        </w:trPr>
        <w:tc>
          <w:tcPr>
            <w:tcW w:w="5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481"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成本</w:t>
            </w:r>
          </w:p>
          <w:p>
            <w:pPr>
              <w:widowControl/>
              <w:spacing w:line="240" w:lineRule="exact"/>
              <w:jc w:val="center"/>
              <w:rPr>
                <w:rFonts w:hint="default" w:ascii="Times New Roman" w:hAnsi="Times New Roman" w:eastAsia="宋体" w:cs="Times New Roman"/>
                <w:color w:val="000000"/>
                <w:spacing w:val="0"/>
                <w:sz w:val="21"/>
                <w:szCs w:val="21"/>
                <w:lang w:val="en-US" w:eastAsia="zh-CN"/>
              </w:rPr>
            </w:pPr>
            <w:r>
              <w:rPr>
                <w:rFonts w:hint="default" w:ascii="Times New Roman" w:hAnsi="Times New Roman" w:eastAsia="宋体" w:cs="Times New Roman"/>
                <w:color w:val="000000"/>
                <w:spacing w:val="0"/>
                <w:sz w:val="21"/>
                <w:szCs w:val="21"/>
              </w:rPr>
              <w:t>指标</w:t>
            </w:r>
          </w:p>
        </w:tc>
        <w:tc>
          <w:tcPr>
            <w:tcW w:w="1070" w:type="dxa"/>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经济成本</w:t>
            </w:r>
          </w:p>
          <w:p>
            <w:pPr>
              <w:widowControl/>
              <w:spacing w:line="240" w:lineRule="exact"/>
              <w:jc w:val="center"/>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指标</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r>
              <w:rPr>
                <w:rFonts w:ascii="宋体" w:hAnsi="宋体" w:eastAsia="宋体" w:cs="宋体"/>
                <w:spacing w:val="0"/>
                <w:sz w:val="15"/>
                <w:szCs w:val="15"/>
              </w:rPr>
              <w:t>青少年宫部门整体支出</w:t>
            </w:r>
          </w:p>
        </w:tc>
        <w:tc>
          <w:tcPr>
            <w:tcW w:w="1442"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r>
              <w:rPr>
                <w:rFonts w:ascii="宋体" w:hAnsi="宋体" w:eastAsia="宋体" w:cs="宋体"/>
                <w:spacing w:val="0"/>
                <w:position w:val="1"/>
                <w:sz w:val="15"/>
                <w:szCs w:val="15"/>
              </w:rPr>
              <w:t>5735.09万元</w:t>
            </w:r>
          </w:p>
        </w:tc>
        <w:tc>
          <w:tcPr>
            <w:tcW w:w="173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00" w:lineRule="exact"/>
              <w:jc w:val="left"/>
              <w:textAlignment w:val="top"/>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5351.47万元</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8</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项目支出预算执行率偏低</w:t>
            </w:r>
          </w:p>
        </w:tc>
      </w:tr>
      <w:tr>
        <w:tblPrEx>
          <w:tblCellMar>
            <w:top w:w="0" w:type="dxa"/>
            <w:left w:w="57" w:type="dxa"/>
            <w:bottom w:w="0" w:type="dxa"/>
            <w:right w:w="57" w:type="dxa"/>
          </w:tblCellMar>
        </w:tblPrEx>
        <w:trPr>
          <w:trHeight w:val="68" w:hRule="atLeast"/>
          <w:jc w:val="center"/>
        </w:trPr>
        <w:tc>
          <w:tcPr>
            <w:tcW w:w="5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481" w:type="dxa"/>
            <w:vMerge w:val="continue"/>
            <w:tcBorders>
              <w:left w:val="nil"/>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lang w:val="en-US" w:eastAsia="zh-CN"/>
              </w:rPr>
            </w:pPr>
          </w:p>
        </w:tc>
        <w:tc>
          <w:tcPr>
            <w:tcW w:w="1070" w:type="dxa"/>
            <w:tcBorders>
              <w:top w:val="single" w:color="auto" w:sz="4" w:space="0"/>
              <w:left w:val="nil"/>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社会成本</w:t>
            </w:r>
          </w:p>
          <w:p>
            <w:pPr>
              <w:widowControl/>
              <w:spacing w:line="240" w:lineRule="exact"/>
              <w:jc w:val="center"/>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指标</w:t>
            </w:r>
          </w:p>
        </w:tc>
        <w:tc>
          <w:tcPr>
            <w:tcW w:w="13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right="27" w:rightChars="0"/>
              <w:jc w:val="left"/>
              <w:textAlignment w:val="top"/>
              <w:rPr>
                <w:rFonts w:hint="eastAsia" w:ascii="宋体" w:hAnsi="宋体" w:eastAsia="宋体" w:cs="宋体"/>
                <w:spacing w:val="0"/>
                <w:sz w:val="13"/>
                <w:szCs w:val="13"/>
              </w:rPr>
            </w:pPr>
            <w:r>
              <w:rPr>
                <w:rFonts w:ascii="宋体" w:hAnsi="宋体" w:eastAsia="宋体" w:cs="宋体"/>
                <w:spacing w:val="0"/>
                <w:sz w:val="15"/>
                <w:szCs w:val="15"/>
              </w:rPr>
              <w:t>开展在编人员 线上培训和部 分职工专业技 能培训</w:t>
            </w:r>
            <w:r>
              <w:rPr>
                <w:rFonts w:hint="eastAsia" w:ascii="宋体" w:hAnsi="宋体" w:eastAsia="宋体" w:cs="宋体"/>
                <w:spacing w:val="0"/>
                <w:sz w:val="15"/>
                <w:szCs w:val="15"/>
                <w:lang w:eastAsia="zh-CN"/>
              </w:rPr>
              <w:t>，</w:t>
            </w:r>
            <w:r>
              <w:rPr>
                <w:rFonts w:ascii="宋体" w:hAnsi="宋体" w:eastAsia="宋体" w:cs="宋体"/>
                <w:spacing w:val="0"/>
                <w:sz w:val="15"/>
                <w:szCs w:val="15"/>
              </w:rPr>
              <w:t>无重 大安全事故发 生，青少年宫 社会教育影响 力日益增大， 应急事件处理 妥善，获得表彰</w:t>
            </w:r>
          </w:p>
        </w:tc>
        <w:tc>
          <w:tcPr>
            <w:tcW w:w="144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right="132" w:rightChars="0"/>
              <w:jc w:val="left"/>
              <w:textAlignment w:val="top"/>
              <w:rPr>
                <w:rFonts w:hint="eastAsia" w:ascii="宋体" w:hAnsi="宋体" w:eastAsia="宋体" w:cs="宋体"/>
                <w:spacing w:val="0"/>
                <w:kern w:val="2"/>
                <w:sz w:val="13"/>
                <w:szCs w:val="13"/>
                <w:lang w:val="en-US" w:eastAsia="zh-CN" w:bidi="ar-SA"/>
              </w:rPr>
            </w:pPr>
            <w:r>
              <w:rPr>
                <w:rFonts w:ascii="宋体" w:hAnsi="宋体" w:eastAsia="宋体" w:cs="宋体"/>
                <w:spacing w:val="0"/>
                <w:sz w:val="15"/>
                <w:szCs w:val="15"/>
              </w:rPr>
              <w:t>通过开展全体在编人员工作培训和部分职工各种专业技能培训提升职工的专业素 养，确保青少年 宫开展的各类培训和活动无重大安全事故，应急事件处理妥善，获得表彰3次以上</w:t>
            </w:r>
          </w:p>
        </w:tc>
        <w:tc>
          <w:tcPr>
            <w:tcW w:w="173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spacing w:val="0"/>
                <w:kern w:val="2"/>
                <w:sz w:val="13"/>
                <w:szCs w:val="13"/>
                <w:lang w:val="en-US" w:eastAsia="zh-CN" w:bidi="ar-SA"/>
              </w:rPr>
            </w:pPr>
            <w:r>
              <w:rPr>
                <w:rFonts w:ascii="宋体" w:hAnsi="宋体" w:eastAsia="宋体" w:cs="宋体"/>
                <w:spacing w:val="0"/>
                <w:sz w:val="15"/>
                <w:szCs w:val="15"/>
              </w:rPr>
              <w:t>开展在编人员线上培训和部分职工专业技能培训</w:t>
            </w:r>
            <w:r>
              <w:rPr>
                <w:rFonts w:hint="eastAsia" w:ascii="宋体" w:hAnsi="宋体" w:eastAsia="宋体" w:cs="宋体"/>
                <w:spacing w:val="0"/>
                <w:sz w:val="15"/>
                <w:szCs w:val="15"/>
                <w:lang w:eastAsia="zh-CN"/>
              </w:rPr>
              <w:t>，</w:t>
            </w:r>
            <w:r>
              <w:rPr>
                <w:rFonts w:ascii="宋体" w:hAnsi="宋体" w:eastAsia="宋体" w:cs="宋体"/>
                <w:spacing w:val="0"/>
                <w:sz w:val="15"/>
                <w:szCs w:val="15"/>
              </w:rPr>
              <w:t>无重大安全事故发生，青少年宫社会教育影响力日益增大，</w:t>
            </w:r>
            <w:r>
              <w:rPr>
                <w:rFonts w:ascii="宋体" w:hAnsi="宋体" w:eastAsia="宋体" w:cs="宋体"/>
                <w:color w:val="000000"/>
                <w:spacing w:val="0"/>
                <w:sz w:val="15"/>
                <w:szCs w:val="15"/>
                <w:highlight w:val="none"/>
              </w:rPr>
              <w:t xml:space="preserve"> 应急事件处理妥善，获得表彰3次以上</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firstLine="260" w:firstLineChars="200"/>
              <w:jc w:val="both"/>
              <w:textAlignment w:val="top"/>
              <w:rPr>
                <w:rFonts w:hint="default" w:ascii="宋体" w:hAnsi="宋体" w:eastAsia="宋体" w:cs="宋体"/>
                <w:spacing w:val="0"/>
                <w:kern w:val="2"/>
                <w:sz w:val="13"/>
                <w:szCs w:val="13"/>
                <w:lang w:val="en-US" w:eastAsia="zh-CN" w:bidi="ar-SA"/>
              </w:rPr>
            </w:pPr>
            <w:r>
              <w:rPr>
                <w:rFonts w:hint="eastAsia" w:ascii="宋体" w:hAnsi="宋体" w:eastAsia="宋体" w:cs="宋体"/>
                <w:spacing w:val="0"/>
                <w:kern w:val="2"/>
                <w:sz w:val="13"/>
                <w:szCs w:val="13"/>
                <w:lang w:val="en-US" w:eastAsia="zh-CN" w:bidi="ar-SA"/>
              </w:rPr>
              <w:t>5</w:t>
            </w:r>
          </w:p>
        </w:tc>
        <w:tc>
          <w:tcPr>
            <w:tcW w:w="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68" w:hRule="atLeast"/>
          <w:jc w:val="center"/>
        </w:trPr>
        <w:tc>
          <w:tcPr>
            <w:tcW w:w="5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481" w:type="dxa"/>
            <w:vMerge w:val="continue"/>
            <w:tcBorders>
              <w:left w:val="nil"/>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lang w:val="en-US" w:eastAsia="zh-CN"/>
              </w:rPr>
            </w:pPr>
          </w:p>
        </w:tc>
        <w:tc>
          <w:tcPr>
            <w:tcW w:w="1070" w:type="dxa"/>
            <w:tcBorders>
              <w:top w:val="single" w:color="auto" w:sz="4" w:space="0"/>
              <w:left w:val="nil"/>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生态成本</w:t>
            </w:r>
          </w:p>
          <w:p>
            <w:pPr>
              <w:widowControl/>
              <w:spacing w:line="240" w:lineRule="exact"/>
              <w:jc w:val="center"/>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指标</w:t>
            </w:r>
          </w:p>
        </w:tc>
        <w:tc>
          <w:tcPr>
            <w:tcW w:w="13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27" w:leftChars="0" w:right="27" w:rightChars="0" w:firstLine="1" w:firstLineChars="0"/>
              <w:jc w:val="left"/>
              <w:textAlignment w:val="top"/>
              <w:rPr>
                <w:rFonts w:hint="eastAsia" w:ascii="宋体" w:hAnsi="宋体" w:eastAsia="宋体" w:cs="宋体"/>
                <w:spacing w:val="0"/>
                <w:sz w:val="13"/>
                <w:szCs w:val="13"/>
              </w:rPr>
            </w:pPr>
            <w:r>
              <w:rPr>
                <w:rFonts w:ascii="宋体" w:hAnsi="宋体" w:eastAsia="宋体" w:cs="宋体"/>
                <w:spacing w:val="0"/>
                <w:sz w:val="15"/>
                <w:szCs w:val="15"/>
              </w:rPr>
              <w:t>生态、节能、 环保管理工作</w:t>
            </w:r>
          </w:p>
        </w:tc>
        <w:tc>
          <w:tcPr>
            <w:tcW w:w="144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right="132" w:rightChars="0"/>
              <w:jc w:val="left"/>
              <w:textAlignment w:val="top"/>
              <w:rPr>
                <w:rFonts w:hint="eastAsia" w:ascii="宋体" w:hAnsi="宋体" w:eastAsia="宋体" w:cs="宋体"/>
                <w:color w:val="000000"/>
                <w:spacing w:val="0"/>
                <w:sz w:val="13"/>
                <w:szCs w:val="13"/>
              </w:rPr>
            </w:pPr>
            <w:r>
              <w:rPr>
                <w:rFonts w:ascii="宋体" w:hAnsi="宋体" w:eastAsia="宋体" w:cs="宋体"/>
                <w:spacing w:val="0"/>
                <w:sz w:val="15"/>
                <w:szCs w:val="15"/>
              </w:rPr>
              <w:t>做好生态、节  能、环保管理工 作，不浪费水电 气</w:t>
            </w:r>
          </w:p>
        </w:tc>
        <w:tc>
          <w:tcPr>
            <w:tcW w:w="17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r>
              <w:rPr>
                <w:rFonts w:ascii="宋体" w:hAnsi="宋体" w:eastAsia="宋体" w:cs="宋体"/>
                <w:spacing w:val="0"/>
                <w:sz w:val="15"/>
                <w:szCs w:val="15"/>
              </w:rPr>
              <w:t>做好</w:t>
            </w:r>
            <w:r>
              <w:rPr>
                <w:rFonts w:hint="eastAsia" w:ascii="宋体" w:hAnsi="宋体" w:eastAsia="宋体" w:cs="宋体"/>
                <w:spacing w:val="0"/>
                <w:sz w:val="15"/>
                <w:szCs w:val="15"/>
                <w:lang w:val="en-US" w:eastAsia="zh-CN"/>
              </w:rPr>
              <w:t>了</w:t>
            </w:r>
            <w:r>
              <w:rPr>
                <w:rFonts w:ascii="宋体" w:hAnsi="宋体" w:eastAsia="宋体" w:cs="宋体"/>
                <w:spacing w:val="0"/>
                <w:sz w:val="15"/>
                <w:szCs w:val="15"/>
              </w:rPr>
              <w:t>生态、节能、环保管理工作，不浪费水电气</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68" w:hRule="atLeast"/>
          <w:jc w:val="center"/>
        </w:trPr>
        <w:tc>
          <w:tcPr>
            <w:tcW w:w="5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481"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产出</w:t>
            </w:r>
          </w:p>
          <w:p>
            <w:pPr>
              <w:widowControl/>
              <w:spacing w:line="240" w:lineRule="exact"/>
              <w:jc w:val="center"/>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rPr>
              <w:t>指标</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数量指标</w:t>
            </w:r>
          </w:p>
        </w:tc>
        <w:tc>
          <w:tcPr>
            <w:tcW w:w="13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27" w:leftChars="0" w:right="27" w:rightChars="0" w:firstLine="1" w:firstLineChars="0"/>
              <w:jc w:val="left"/>
              <w:textAlignment w:val="top"/>
              <w:rPr>
                <w:rFonts w:hint="eastAsia" w:ascii="宋体" w:hAnsi="宋体" w:eastAsia="宋体" w:cs="宋体"/>
                <w:spacing w:val="0"/>
                <w:sz w:val="13"/>
                <w:szCs w:val="13"/>
              </w:rPr>
            </w:pPr>
            <w:r>
              <w:rPr>
                <w:rFonts w:ascii="宋体" w:hAnsi="宋体" w:eastAsia="宋体" w:cs="宋体"/>
                <w:spacing w:val="0"/>
                <w:sz w:val="15"/>
                <w:szCs w:val="15"/>
              </w:rPr>
              <w:t>开展免费培训 班、普惠培训 班，培训学员 人次，举办各 类公益活动次 数，宣传报道 次数，报道阅 读量次数，党 建活动次数， 上级临时交办 的任务</w:t>
            </w:r>
          </w:p>
        </w:tc>
        <w:tc>
          <w:tcPr>
            <w:tcW w:w="144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left="27" w:leftChars="0" w:right="27" w:rightChars="0" w:firstLine="1" w:firstLineChars="0"/>
              <w:jc w:val="left"/>
              <w:textAlignment w:val="top"/>
              <w:rPr>
                <w:rFonts w:hint="eastAsia" w:ascii="宋体" w:hAnsi="宋体" w:eastAsia="宋体" w:cs="宋体"/>
                <w:spacing w:val="0"/>
                <w:kern w:val="2"/>
                <w:sz w:val="13"/>
                <w:szCs w:val="13"/>
                <w:lang w:val="en-US" w:eastAsia="zh-CN" w:bidi="ar-SA"/>
              </w:rPr>
            </w:pPr>
            <w:r>
              <w:rPr>
                <w:rFonts w:ascii="宋体" w:hAnsi="宋体" w:eastAsia="宋体" w:cs="宋体"/>
                <w:spacing w:val="0"/>
                <w:sz w:val="15"/>
                <w:szCs w:val="15"/>
              </w:rPr>
              <w:t>开展免费培训班 约90个，普惠培 训班约1000个， 培训学员约1万 人次，举办各类 公益活动约100 次，宣传报道约 800次，报道阅 读量约500万   次，党建活动6 次以上，完成上 级交办的临时任 务</w:t>
            </w:r>
          </w:p>
        </w:tc>
        <w:tc>
          <w:tcPr>
            <w:tcW w:w="173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right="10" w:rightChars="0"/>
              <w:jc w:val="left"/>
              <w:textAlignment w:val="top"/>
              <w:rPr>
                <w:rFonts w:hint="eastAsia" w:ascii="宋体" w:hAnsi="宋体" w:eastAsia="宋体" w:cs="宋体"/>
                <w:spacing w:val="0"/>
                <w:kern w:val="2"/>
                <w:sz w:val="13"/>
                <w:szCs w:val="13"/>
                <w:lang w:val="en-US" w:eastAsia="zh-CN" w:bidi="ar-SA"/>
              </w:rPr>
            </w:pPr>
            <w:r>
              <w:rPr>
                <w:rFonts w:ascii="宋体" w:hAnsi="宋体" w:eastAsia="宋体" w:cs="宋体"/>
                <w:spacing w:val="0"/>
                <w:sz w:val="15"/>
                <w:szCs w:val="15"/>
              </w:rPr>
              <w:t>开展免费培训班约</w:t>
            </w:r>
            <w:r>
              <w:rPr>
                <w:rFonts w:hint="eastAsia" w:ascii="宋体" w:hAnsi="宋体" w:eastAsia="宋体" w:cs="宋体"/>
                <w:spacing w:val="0"/>
                <w:sz w:val="15"/>
                <w:szCs w:val="15"/>
                <w:lang w:val="en-US" w:eastAsia="zh-CN"/>
              </w:rPr>
              <w:t>130</w:t>
            </w:r>
            <w:r>
              <w:rPr>
                <w:rFonts w:ascii="宋体" w:hAnsi="宋体" w:eastAsia="宋体" w:cs="宋体"/>
                <w:spacing w:val="0"/>
                <w:sz w:val="15"/>
                <w:szCs w:val="15"/>
              </w:rPr>
              <w:t>个，普惠培训班约1</w:t>
            </w:r>
            <w:r>
              <w:rPr>
                <w:rFonts w:hint="eastAsia" w:ascii="宋体" w:hAnsi="宋体" w:eastAsia="宋体" w:cs="宋体"/>
                <w:spacing w:val="0"/>
                <w:sz w:val="15"/>
                <w:szCs w:val="15"/>
                <w:lang w:val="en-US" w:eastAsia="zh-CN"/>
              </w:rPr>
              <w:t>400</w:t>
            </w:r>
            <w:r>
              <w:rPr>
                <w:rFonts w:ascii="宋体" w:hAnsi="宋体" w:eastAsia="宋体" w:cs="宋体"/>
                <w:spacing w:val="0"/>
                <w:sz w:val="15"/>
                <w:szCs w:val="15"/>
              </w:rPr>
              <w:t>个， 培训学员约1万</w:t>
            </w:r>
            <w:r>
              <w:rPr>
                <w:rFonts w:hint="eastAsia" w:ascii="宋体" w:hAnsi="宋体" w:eastAsia="宋体" w:cs="宋体"/>
                <w:spacing w:val="0"/>
                <w:sz w:val="15"/>
                <w:szCs w:val="15"/>
                <w:lang w:val="en-US" w:eastAsia="zh-CN"/>
              </w:rPr>
              <w:t>人</w:t>
            </w:r>
            <w:r>
              <w:rPr>
                <w:rFonts w:ascii="宋体" w:hAnsi="宋体" w:eastAsia="宋体" w:cs="宋体"/>
                <w:spacing w:val="0"/>
                <w:sz w:val="15"/>
                <w:szCs w:val="15"/>
              </w:rPr>
              <w:t>次，举办各类公益活动</w:t>
            </w:r>
            <w:r>
              <w:rPr>
                <w:rFonts w:hint="eastAsia" w:ascii="宋体" w:hAnsi="宋体" w:eastAsia="宋体" w:cs="宋体"/>
                <w:spacing w:val="0"/>
                <w:sz w:val="15"/>
                <w:szCs w:val="15"/>
                <w:lang w:val="en-US" w:eastAsia="zh-CN"/>
              </w:rPr>
              <w:t>约114</w:t>
            </w:r>
            <w:r>
              <w:rPr>
                <w:rFonts w:ascii="宋体" w:hAnsi="宋体" w:eastAsia="宋体" w:cs="宋体"/>
                <w:spacing w:val="0"/>
                <w:sz w:val="15"/>
                <w:szCs w:val="15"/>
              </w:rPr>
              <w:t xml:space="preserve"> 次，宣传报道约</w:t>
            </w:r>
            <w:r>
              <w:rPr>
                <w:rFonts w:hint="eastAsia" w:ascii="宋体" w:hAnsi="宋体" w:eastAsia="宋体" w:cs="宋体"/>
                <w:spacing w:val="0"/>
                <w:sz w:val="15"/>
                <w:szCs w:val="15"/>
                <w:highlight w:val="none"/>
                <w:lang w:val="en-US" w:eastAsia="zh-CN"/>
              </w:rPr>
              <w:t>800</w:t>
            </w:r>
            <w:r>
              <w:rPr>
                <w:rFonts w:ascii="宋体" w:hAnsi="宋体" w:eastAsia="宋体" w:cs="宋体"/>
                <w:spacing w:val="0"/>
                <w:sz w:val="15"/>
                <w:szCs w:val="15"/>
                <w:highlight w:val="none"/>
              </w:rPr>
              <w:t>次，报道阅读量约5</w:t>
            </w:r>
            <w:r>
              <w:rPr>
                <w:rFonts w:ascii="宋体" w:hAnsi="宋体" w:eastAsia="宋体" w:cs="宋体"/>
                <w:spacing w:val="0"/>
                <w:sz w:val="15"/>
                <w:szCs w:val="15"/>
              </w:rPr>
              <w:t>00万次</w:t>
            </w:r>
            <w:r>
              <w:rPr>
                <w:rFonts w:hint="eastAsia" w:ascii="宋体" w:hAnsi="宋体" w:eastAsia="宋体" w:cs="宋体"/>
                <w:spacing w:val="0"/>
                <w:sz w:val="15"/>
                <w:szCs w:val="15"/>
                <w:lang w:val="en-US" w:eastAsia="zh-CN"/>
              </w:rPr>
              <w:t>以上</w:t>
            </w:r>
            <w:r>
              <w:rPr>
                <w:rFonts w:ascii="宋体" w:hAnsi="宋体" w:eastAsia="宋体" w:cs="宋体"/>
                <w:spacing w:val="0"/>
                <w:sz w:val="15"/>
                <w:szCs w:val="15"/>
              </w:rPr>
              <w:t>，党建活动</w:t>
            </w:r>
            <w:r>
              <w:rPr>
                <w:rFonts w:hint="eastAsia" w:ascii="宋体" w:hAnsi="宋体" w:eastAsia="宋体" w:cs="宋体"/>
                <w:spacing w:val="0"/>
                <w:sz w:val="15"/>
                <w:szCs w:val="15"/>
                <w:lang w:val="en-US" w:eastAsia="zh-CN"/>
              </w:rPr>
              <w:t>20</w:t>
            </w:r>
            <w:r>
              <w:rPr>
                <w:rFonts w:ascii="宋体" w:hAnsi="宋体" w:eastAsia="宋体" w:cs="宋体"/>
                <w:spacing w:val="0"/>
                <w:sz w:val="15"/>
                <w:szCs w:val="15"/>
              </w:rPr>
              <w:t xml:space="preserve"> 次以上，完成上级交办的临时任务</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spacing w:val="0"/>
                <w:sz w:val="13"/>
                <w:szCs w:val="13"/>
                <w:lang w:val="en-US" w:eastAsia="zh-CN"/>
              </w:rPr>
            </w:pPr>
          </w:p>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spacing w:val="0"/>
                <w:sz w:val="13"/>
                <w:szCs w:val="13"/>
                <w:lang w:val="en-US" w:eastAsia="zh-CN"/>
              </w:rPr>
            </w:pPr>
          </w:p>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default" w:ascii="宋体" w:hAnsi="宋体" w:eastAsia="宋体" w:cs="宋体"/>
                <w:spacing w:val="0"/>
                <w:sz w:val="13"/>
                <w:szCs w:val="13"/>
                <w:lang w:val="en-US" w:eastAsia="zh-CN"/>
              </w:rPr>
            </w:pPr>
            <w:r>
              <w:rPr>
                <w:rFonts w:hint="eastAsia" w:ascii="宋体" w:hAnsi="宋体" w:eastAsia="宋体" w:cs="宋体"/>
                <w:spacing w:val="0"/>
                <w:sz w:val="13"/>
                <w:szCs w:val="13"/>
                <w:lang w:val="en-US" w:eastAsia="zh-CN"/>
              </w:rPr>
              <w:t>20</w:t>
            </w:r>
          </w:p>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line="200" w:lineRule="exact"/>
              <w:ind w:right="13" w:rightChars="0"/>
              <w:jc w:val="center"/>
              <w:textAlignment w:val="top"/>
              <w:rPr>
                <w:rFonts w:hint="eastAsia" w:ascii="宋体" w:hAnsi="宋体" w:eastAsia="宋体" w:cs="宋体"/>
                <w:spacing w:val="0"/>
                <w:kern w:val="2"/>
                <w:sz w:val="13"/>
                <w:szCs w:val="13"/>
                <w:lang w:val="en-US" w:eastAsia="zh-CN" w:bidi="ar-SA"/>
              </w:rPr>
            </w:pPr>
          </w:p>
        </w:tc>
        <w:tc>
          <w:tcPr>
            <w:tcW w:w="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color w:val="000000"/>
                <w:spacing w:val="0"/>
                <w:sz w:val="13"/>
                <w:szCs w:val="13"/>
                <w:lang w:val="en-US" w:eastAsia="zh-CN"/>
              </w:rPr>
            </w:pPr>
          </w:p>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20</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68" w:hRule="atLeast"/>
          <w:jc w:val="center"/>
        </w:trPr>
        <w:tc>
          <w:tcPr>
            <w:tcW w:w="5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481"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10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质量指标</w:t>
            </w:r>
          </w:p>
        </w:tc>
        <w:tc>
          <w:tcPr>
            <w:tcW w:w="13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27" w:leftChars="0" w:right="27" w:rightChars="0" w:firstLine="1" w:firstLineChars="0"/>
              <w:jc w:val="left"/>
              <w:textAlignment w:val="top"/>
              <w:rPr>
                <w:rFonts w:hint="eastAsia" w:ascii="宋体" w:hAnsi="宋体" w:eastAsia="宋体" w:cs="宋体"/>
                <w:spacing w:val="0"/>
                <w:sz w:val="13"/>
                <w:szCs w:val="13"/>
              </w:rPr>
            </w:pPr>
            <w:r>
              <w:rPr>
                <w:rFonts w:ascii="宋体" w:hAnsi="宋体" w:eastAsia="宋体" w:cs="宋体"/>
                <w:spacing w:val="0"/>
                <w:sz w:val="15"/>
                <w:szCs w:val="15"/>
              </w:rPr>
              <w:t>学员培训合  格，重大活动 有报道，培  训、活动圆满 举行，应急事 件响应</w:t>
            </w:r>
          </w:p>
        </w:tc>
        <w:tc>
          <w:tcPr>
            <w:tcW w:w="144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right="132" w:rightChars="0"/>
              <w:jc w:val="left"/>
              <w:textAlignment w:val="top"/>
              <w:rPr>
                <w:rFonts w:hint="eastAsia" w:ascii="宋体" w:hAnsi="宋体" w:eastAsia="宋体" w:cs="宋体"/>
                <w:spacing w:val="0"/>
                <w:kern w:val="2"/>
                <w:sz w:val="13"/>
                <w:szCs w:val="13"/>
                <w:lang w:val="en-US" w:eastAsia="zh-CN" w:bidi="ar-SA"/>
              </w:rPr>
            </w:pPr>
            <w:r>
              <w:rPr>
                <w:rFonts w:ascii="宋体" w:hAnsi="宋体" w:eastAsia="宋体" w:cs="宋体"/>
                <w:spacing w:val="0"/>
                <w:sz w:val="15"/>
                <w:szCs w:val="15"/>
              </w:rPr>
              <w:t>学员培训合格率达90%，重大活动及时举办且有 报道，重大活动报道阅读量5000次以上，全年培训、活动等方面的阅读量约 500次，培训、活动完成率90% 以上，应急事件 积极响应</w:t>
            </w:r>
          </w:p>
        </w:tc>
        <w:tc>
          <w:tcPr>
            <w:tcW w:w="173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right="40" w:rightChars="0"/>
              <w:jc w:val="left"/>
              <w:textAlignment w:val="top"/>
              <w:rPr>
                <w:rFonts w:hint="eastAsia" w:ascii="宋体" w:hAnsi="宋体" w:eastAsia="宋体" w:cs="宋体"/>
                <w:spacing w:val="0"/>
                <w:kern w:val="2"/>
                <w:sz w:val="13"/>
                <w:szCs w:val="13"/>
                <w:highlight w:val="none"/>
                <w:lang w:val="en-US" w:eastAsia="zh-CN" w:bidi="ar-SA"/>
              </w:rPr>
            </w:pPr>
            <w:r>
              <w:rPr>
                <w:rFonts w:ascii="宋体" w:hAnsi="宋体" w:eastAsia="宋体" w:cs="宋体"/>
                <w:spacing w:val="0"/>
                <w:sz w:val="15"/>
                <w:szCs w:val="15"/>
                <w:highlight w:val="none"/>
              </w:rPr>
              <w:t>学员培训合格率达90%，重大活动及时举办且有报道，重大活动报道阅读量在  5000次以上，全年培训、活动等方面的阅读量约500次，培训、 活动完成率90%以</w:t>
            </w:r>
            <w:r>
              <w:rPr>
                <w:rFonts w:hint="eastAsia" w:ascii="宋体" w:hAnsi="宋体" w:eastAsia="宋体" w:cs="宋体"/>
                <w:spacing w:val="0"/>
                <w:sz w:val="15"/>
                <w:szCs w:val="15"/>
                <w:highlight w:val="none"/>
                <w:lang w:val="en-US" w:eastAsia="zh-CN"/>
              </w:rPr>
              <w:t>上</w:t>
            </w:r>
            <w:r>
              <w:rPr>
                <w:rFonts w:ascii="宋体" w:hAnsi="宋体" w:eastAsia="宋体" w:cs="宋体"/>
                <w:spacing w:val="0"/>
                <w:sz w:val="15"/>
                <w:szCs w:val="15"/>
                <w:highlight w:val="none"/>
              </w:rPr>
              <w:t>，应急事件积极响应</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right="158" w:rightChars="0"/>
              <w:jc w:val="both"/>
              <w:textAlignment w:val="top"/>
              <w:rPr>
                <w:rFonts w:hint="default" w:ascii="宋体" w:hAnsi="宋体" w:eastAsia="宋体" w:cs="宋体"/>
                <w:spacing w:val="0"/>
                <w:kern w:val="2"/>
                <w:sz w:val="13"/>
                <w:szCs w:val="13"/>
                <w:lang w:val="en-US" w:eastAsia="zh-CN" w:bidi="ar-SA"/>
              </w:rPr>
            </w:pPr>
            <w:r>
              <w:rPr>
                <w:rFonts w:hint="eastAsia" w:ascii="宋体" w:hAnsi="宋体" w:eastAsia="宋体" w:cs="宋体"/>
                <w:spacing w:val="0"/>
                <w:kern w:val="2"/>
                <w:sz w:val="13"/>
                <w:szCs w:val="13"/>
                <w:lang w:val="en-US" w:eastAsia="zh-CN" w:bidi="ar-SA"/>
              </w:rPr>
              <w:t>10</w:t>
            </w:r>
          </w:p>
        </w:tc>
        <w:tc>
          <w:tcPr>
            <w:tcW w:w="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68" w:hRule="atLeast"/>
          <w:jc w:val="center"/>
        </w:trPr>
        <w:tc>
          <w:tcPr>
            <w:tcW w:w="5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481"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10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时效指标</w:t>
            </w:r>
          </w:p>
        </w:tc>
        <w:tc>
          <w:tcPr>
            <w:tcW w:w="13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27" w:leftChars="0" w:right="27" w:rightChars="0" w:firstLine="1" w:firstLineChars="0"/>
              <w:jc w:val="left"/>
              <w:textAlignment w:val="top"/>
              <w:rPr>
                <w:rFonts w:hint="eastAsia" w:ascii="宋体" w:hAnsi="宋体" w:eastAsia="宋体" w:cs="宋体"/>
                <w:spacing w:val="0"/>
                <w:sz w:val="13"/>
                <w:szCs w:val="13"/>
              </w:rPr>
            </w:pPr>
            <w:r>
              <w:rPr>
                <w:rFonts w:ascii="宋体" w:hAnsi="宋体" w:eastAsia="宋体" w:cs="宋体"/>
                <w:spacing w:val="0"/>
                <w:sz w:val="15"/>
                <w:szCs w:val="15"/>
              </w:rPr>
              <w:t>培训、活动开 展及时，重大 活动报道及时</w:t>
            </w:r>
          </w:p>
        </w:tc>
        <w:tc>
          <w:tcPr>
            <w:tcW w:w="144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right="117" w:rightChars="0"/>
              <w:jc w:val="left"/>
              <w:textAlignment w:val="top"/>
              <w:rPr>
                <w:rFonts w:hint="eastAsia" w:ascii="宋体" w:hAnsi="宋体" w:eastAsia="宋体" w:cs="宋体"/>
                <w:spacing w:val="0"/>
                <w:kern w:val="2"/>
                <w:sz w:val="13"/>
                <w:szCs w:val="13"/>
                <w:lang w:val="en-US" w:eastAsia="zh-CN" w:bidi="ar-SA"/>
              </w:rPr>
            </w:pPr>
            <w:r>
              <w:rPr>
                <w:rFonts w:ascii="宋体" w:hAnsi="宋体" w:eastAsia="宋体" w:cs="宋体"/>
                <w:spacing w:val="0"/>
                <w:sz w:val="15"/>
                <w:szCs w:val="15"/>
              </w:rPr>
              <w:t>全年培训、活动 及时性达80%， 报道及时性达90 %</w:t>
            </w:r>
          </w:p>
        </w:tc>
        <w:tc>
          <w:tcPr>
            <w:tcW w:w="173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right="40" w:rightChars="0"/>
              <w:jc w:val="left"/>
              <w:textAlignment w:val="top"/>
              <w:rPr>
                <w:rFonts w:hint="eastAsia" w:ascii="宋体" w:hAnsi="宋体" w:eastAsia="宋体" w:cs="宋体"/>
                <w:spacing w:val="0"/>
                <w:kern w:val="2"/>
                <w:sz w:val="13"/>
                <w:szCs w:val="13"/>
                <w:highlight w:val="none"/>
                <w:lang w:val="en-US" w:eastAsia="zh-CN" w:bidi="ar-SA"/>
              </w:rPr>
            </w:pPr>
            <w:r>
              <w:rPr>
                <w:rFonts w:ascii="宋体" w:hAnsi="宋体" w:eastAsia="宋体" w:cs="宋体"/>
                <w:spacing w:val="0"/>
                <w:sz w:val="15"/>
                <w:szCs w:val="15"/>
                <w:highlight w:val="none"/>
              </w:rPr>
              <w:t>全年培训、活动及时性达80%， 报道及时性达90 %</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right="158" w:rightChars="0" w:firstLine="130" w:firstLineChars="100"/>
              <w:jc w:val="both"/>
              <w:textAlignment w:val="top"/>
              <w:rPr>
                <w:rFonts w:hint="default" w:ascii="宋体" w:hAnsi="宋体" w:eastAsia="宋体" w:cs="宋体"/>
                <w:spacing w:val="0"/>
                <w:kern w:val="2"/>
                <w:sz w:val="13"/>
                <w:szCs w:val="13"/>
                <w:lang w:val="en-US" w:eastAsia="zh-CN" w:bidi="ar-SA"/>
              </w:rPr>
            </w:pPr>
            <w:r>
              <w:rPr>
                <w:rFonts w:hint="eastAsia" w:ascii="宋体" w:hAnsi="宋体" w:eastAsia="宋体" w:cs="宋体"/>
                <w:spacing w:val="0"/>
                <w:kern w:val="2"/>
                <w:sz w:val="13"/>
                <w:szCs w:val="13"/>
                <w:lang w:val="en-US" w:eastAsia="zh-CN" w:bidi="ar-SA"/>
              </w:rPr>
              <w:t>10</w:t>
            </w:r>
          </w:p>
        </w:tc>
        <w:tc>
          <w:tcPr>
            <w:tcW w:w="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68" w:hRule="atLeast"/>
          <w:jc w:val="center"/>
        </w:trPr>
        <w:tc>
          <w:tcPr>
            <w:tcW w:w="5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481"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效益</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经济效</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益指标</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left="27" w:leftChars="0" w:right="27" w:rightChars="0" w:firstLine="1" w:firstLineChars="0"/>
              <w:jc w:val="left"/>
              <w:textAlignment w:val="top"/>
              <w:rPr>
                <w:rFonts w:hint="eastAsia" w:ascii="宋体" w:hAnsi="宋体" w:eastAsia="宋体" w:cs="宋体"/>
                <w:spacing w:val="0"/>
                <w:sz w:val="13"/>
                <w:szCs w:val="13"/>
                <w:lang w:val="en-US" w:eastAsia="zh-CN"/>
              </w:rPr>
            </w:pPr>
            <w:r>
              <w:rPr>
                <w:rFonts w:ascii="宋体" w:hAnsi="宋体" w:eastAsia="宋体" w:cs="宋体"/>
                <w:spacing w:val="0"/>
                <w:sz w:val="15"/>
                <w:szCs w:val="15"/>
              </w:rPr>
              <w:t>青少年宫部门 整体支出</w:t>
            </w:r>
          </w:p>
        </w:tc>
        <w:tc>
          <w:tcPr>
            <w:tcW w:w="144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left="29" w:leftChars="0" w:right="17" w:rightChars="0" w:firstLine="1" w:firstLineChars="0"/>
              <w:jc w:val="left"/>
              <w:textAlignment w:val="top"/>
              <w:rPr>
                <w:rFonts w:hint="eastAsia" w:ascii="宋体" w:hAnsi="宋体" w:eastAsia="宋体" w:cs="宋体"/>
                <w:spacing w:val="0"/>
                <w:kern w:val="2"/>
                <w:sz w:val="13"/>
                <w:szCs w:val="13"/>
                <w:lang w:val="en-US" w:eastAsia="zh-CN" w:bidi="ar-SA"/>
              </w:rPr>
            </w:pPr>
            <w:r>
              <w:rPr>
                <w:rFonts w:ascii="宋体" w:hAnsi="宋体" w:eastAsia="宋体" w:cs="宋体"/>
                <w:spacing w:val="0"/>
                <w:position w:val="1"/>
                <w:sz w:val="15"/>
                <w:szCs w:val="15"/>
              </w:rPr>
              <w:t>5735.09万元</w:t>
            </w:r>
          </w:p>
        </w:tc>
        <w:tc>
          <w:tcPr>
            <w:tcW w:w="173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spacing w:val="0"/>
                <w:kern w:val="2"/>
                <w:sz w:val="13"/>
                <w:szCs w:val="13"/>
                <w:lang w:val="en-US" w:eastAsia="zh-CN" w:bidi="ar-SA"/>
              </w:rPr>
            </w:pPr>
            <w:r>
              <w:rPr>
                <w:rFonts w:hint="eastAsia" w:ascii="宋体" w:hAnsi="宋体" w:eastAsia="宋体" w:cs="宋体"/>
                <w:color w:val="000000"/>
                <w:spacing w:val="0"/>
                <w:sz w:val="13"/>
                <w:szCs w:val="13"/>
                <w:lang w:val="en-US" w:eastAsia="zh-CN"/>
              </w:rPr>
              <w:t>5351.47万元</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68" w:hRule="atLeast"/>
          <w:jc w:val="center"/>
        </w:trPr>
        <w:tc>
          <w:tcPr>
            <w:tcW w:w="5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481"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10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社会效</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益指标</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left="27" w:leftChars="0" w:right="27" w:rightChars="0" w:firstLine="1" w:firstLineChars="0"/>
              <w:jc w:val="left"/>
              <w:textAlignment w:val="top"/>
              <w:rPr>
                <w:rFonts w:hint="eastAsia" w:ascii="宋体" w:hAnsi="宋体" w:eastAsia="宋体" w:cs="宋体"/>
                <w:spacing w:val="0"/>
                <w:sz w:val="13"/>
                <w:szCs w:val="13"/>
                <w:lang w:val="en-US" w:eastAsia="zh-CN"/>
              </w:rPr>
            </w:pPr>
            <w:r>
              <w:rPr>
                <w:rFonts w:ascii="宋体" w:hAnsi="宋体" w:eastAsia="宋体" w:cs="宋体"/>
                <w:spacing w:val="0"/>
                <w:sz w:val="15"/>
                <w:szCs w:val="15"/>
              </w:rPr>
              <w:t>开展在编人员 线上培训和部 分职工专业技 能培训，无重 大安全事故发 生，青少年宫 社会教育影响 力日益增大， 应急事件处理 妥善，获得表 彰</w:t>
            </w:r>
          </w:p>
        </w:tc>
        <w:tc>
          <w:tcPr>
            <w:tcW w:w="144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left="30" w:leftChars="0" w:right="132" w:rightChars="0"/>
              <w:jc w:val="left"/>
              <w:textAlignment w:val="top"/>
              <w:rPr>
                <w:rFonts w:hint="eastAsia" w:ascii="宋体" w:hAnsi="宋体" w:eastAsia="宋体" w:cs="宋体"/>
                <w:spacing w:val="0"/>
                <w:kern w:val="2"/>
                <w:sz w:val="13"/>
                <w:szCs w:val="13"/>
                <w:lang w:val="en-US" w:eastAsia="zh-CN" w:bidi="ar-SA"/>
              </w:rPr>
            </w:pPr>
            <w:r>
              <w:rPr>
                <w:rFonts w:ascii="宋体" w:hAnsi="宋体" w:eastAsia="宋体" w:cs="宋体"/>
                <w:spacing w:val="0"/>
                <w:sz w:val="15"/>
                <w:szCs w:val="15"/>
              </w:rPr>
              <w:t>通过开展全体在编人员工作培训和部分职工各种专业技能培训提升职工的专业素 养，确保青少年 宫开展的各类培 训和活动无重大安全事故，应急 事件处理妥善，获得表彰3次以上</w:t>
            </w:r>
          </w:p>
        </w:tc>
        <w:tc>
          <w:tcPr>
            <w:tcW w:w="173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spacing w:val="0"/>
                <w:sz w:val="13"/>
                <w:szCs w:val="13"/>
              </w:rPr>
            </w:pPr>
            <w:r>
              <w:rPr>
                <w:rFonts w:ascii="宋体" w:hAnsi="宋体" w:eastAsia="宋体" w:cs="宋体"/>
                <w:spacing w:val="0"/>
                <w:sz w:val="15"/>
                <w:szCs w:val="15"/>
              </w:rPr>
              <w:t>通过开展全体在编人员工作培训和部分职工各种专业技能培训提升职工的专业素养，确保青少年宫开展的各类培训和活动无重大安全事故，应急</w:t>
            </w:r>
            <w:r>
              <w:rPr>
                <w:rFonts w:ascii="宋体" w:hAnsi="宋体" w:eastAsia="宋体" w:cs="宋体"/>
                <w:spacing w:val="0"/>
                <w:sz w:val="15"/>
                <w:szCs w:val="15"/>
                <w:highlight w:val="none"/>
              </w:rPr>
              <w:t>事件处理妥善，获得表彰3次以上</w:t>
            </w:r>
          </w:p>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line="200" w:lineRule="exact"/>
              <w:ind w:left="30" w:leftChars="0" w:right="40" w:rightChars="0" w:hanging="1" w:firstLineChars="0"/>
              <w:jc w:val="left"/>
              <w:textAlignment w:val="top"/>
              <w:rPr>
                <w:rFonts w:hint="eastAsia" w:ascii="宋体" w:hAnsi="宋体" w:eastAsia="宋体" w:cs="宋体"/>
                <w:spacing w:val="0"/>
                <w:kern w:val="2"/>
                <w:sz w:val="13"/>
                <w:szCs w:val="13"/>
                <w:lang w:val="en-US" w:eastAsia="zh-CN" w:bidi="ar-SA"/>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68" w:hRule="atLeast"/>
          <w:jc w:val="center"/>
        </w:trPr>
        <w:tc>
          <w:tcPr>
            <w:tcW w:w="5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481"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10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lang w:eastAsia="zh-CN"/>
              </w:rPr>
              <w:t>环境</w:t>
            </w:r>
            <w:r>
              <w:rPr>
                <w:rFonts w:hint="default" w:ascii="Times New Roman" w:hAnsi="Times New Roman" w:eastAsia="宋体" w:cs="Times New Roman"/>
                <w:color w:val="000000"/>
                <w:spacing w:val="0"/>
                <w:sz w:val="21"/>
                <w:szCs w:val="21"/>
              </w:rPr>
              <w:t>效</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益指标</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right="27" w:rightChars="0"/>
              <w:jc w:val="left"/>
              <w:textAlignment w:val="top"/>
              <w:rPr>
                <w:rFonts w:hint="eastAsia" w:ascii="宋体" w:hAnsi="宋体" w:eastAsia="宋体" w:cs="宋体"/>
                <w:spacing w:val="0"/>
                <w:sz w:val="13"/>
                <w:szCs w:val="13"/>
                <w:lang w:val="en-US" w:eastAsia="zh-CN"/>
              </w:rPr>
            </w:pPr>
            <w:r>
              <w:rPr>
                <w:rFonts w:ascii="宋体" w:hAnsi="宋体" w:eastAsia="宋体" w:cs="宋体"/>
                <w:spacing w:val="0"/>
                <w:sz w:val="15"/>
                <w:szCs w:val="15"/>
              </w:rPr>
              <w:t>生态、节能、 环保管理工作</w:t>
            </w:r>
          </w:p>
        </w:tc>
        <w:tc>
          <w:tcPr>
            <w:tcW w:w="144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right="132" w:rightChars="0"/>
              <w:jc w:val="left"/>
              <w:textAlignment w:val="top"/>
              <w:rPr>
                <w:rFonts w:hint="eastAsia" w:ascii="宋体" w:hAnsi="宋体" w:eastAsia="宋体" w:cs="宋体"/>
                <w:spacing w:val="0"/>
                <w:kern w:val="2"/>
                <w:sz w:val="13"/>
                <w:szCs w:val="13"/>
                <w:lang w:val="en-US" w:eastAsia="zh-CN" w:bidi="ar-SA"/>
              </w:rPr>
            </w:pPr>
            <w:r>
              <w:rPr>
                <w:rFonts w:ascii="宋体" w:hAnsi="宋体" w:eastAsia="宋体" w:cs="宋体"/>
                <w:spacing w:val="0"/>
                <w:sz w:val="15"/>
                <w:szCs w:val="15"/>
              </w:rPr>
              <w:t>做好生态、节  能、环保管理工 作，不浪费水电 气</w:t>
            </w:r>
          </w:p>
        </w:tc>
        <w:tc>
          <w:tcPr>
            <w:tcW w:w="173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left="32" w:leftChars="0"/>
              <w:jc w:val="left"/>
              <w:textAlignment w:val="top"/>
              <w:rPr>
                <w:rFonts w:hint="eastAsia" w:ascii="宋体" w:hAnsi="宋体" w:eastAsia="宋体" w:cs="宋体"/>
                <w:spacing w:val="0"/>
                <w:kern w:val="2"/>
                <w:sz w:val="13"/>
                <w:szCs w:val="13"/>
                <w:lang w:val="en-US" w:eastAsia="zh-CN" w:bidi="ar-SA"/>
              </w:rPr>
            </w:pPr>
            <w:r>
              <w:rPr>
                <w:rFonts w:ascii="宋体" w:hAnsi="宋体" w:eastAsia="宋体" w:cs="宋体"/>
                <w:spacing w:val="0"/>
                <w:sz w:val="15"/>
                <w:szCs w:val="15"/>
              </w:rPr>
              <w:t>做好生态、节能、环保管理工作，不浪费水电 气</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68" w:hRule="atLeas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p>
        </w:tc>
        <w:tc>
          <w:tcPr>
            <w:tcW w:w="481"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可持续影响指标</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27" w:leftChars="0" w:right="27" w:rightChars="0" w:firstLine="1" w:firstLineChars="0"/>
              <w:jc w:val="left"/>
              <w:textAlignment w:val="top"/>
              <w:rPr>
                <w:rFonts w:hint="eastAsia" w:ascii="宋体" w:hAnsi="宋体" w:eastAsia="宋体" w:cs="宋体"/>
                <w:spacing w:val="0"/>
                <w:sz w:val="13"/>
                <w:szCs w:val="13"/>
              </w:rPr>
            </w:pPr>
            <w:r>
              <w:rPr>
                <w:rFonts w:ascii="宋体" w:hAnsi="宋体" w:eastAsia="宋体" w:cs="宋体"/>
                <w:spacing w:val="0"/>
                <w:sz w:val="15"/>
                <w:szCs w:val="15"/>
              </w:rPr>
              <w:t>履行青少年宫 部门职责，服 务青少年成  长、推动社会 教育事业发展</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r>
              <w:rPr>
                <w:rFonts w:ascii="宋体" w:hAnsi="宋体" w:eastAsia="宋体" w:cs="宋体"/>
                <w:spacing w:val="0"/>
                <w:sz w:val="15"/>
                <w:szCs w:val="15"/>
              </w:rPr>
              <w:t>做好服务青少年 成长、推动社会 教育事业发展</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r>
              <w:rPr>
                <w:rFonts w:ascii="宋体" w:hAnsi="宋体" w:eastAsia="宋体" w:cs="宋体"/>
                <w:spacing w:val="0"/>
                <w:sz w:val="15"/>
                <w:szCs w:val="15"/>
              </w:rPr>
              <w:t>做好</w:t>
            </w:r>
            <w:r>
              <w:rPr>
                <w:rFonts w:hint="eastAsia" w:ascii="宋体" w:hAnsi="宋体" w:eastAsia="宋体" w:cs="宋体"/>
                <w:spacing w:val="0"/>
                <w:sz w:val="15"/>
                <w:szCs w:val="15"/>
                <w:lang w:val="en-US" w:eastAsia="zh-CN"/>
              </w:rPr>
              <w:t>了</w:t>
            </w:r>
            <w:r>
              <w:rPr>
                <w:rFonts w:ascii="宋体" w:hAnsi="宋体" w:eastAsia="宋体" w:cs="宋体"/>
                <w:spacing w:val="0"/>
                <w:sz w:val="15"/>
                <w:szCs w:val="15"/>
              </w:rPr>
              <w:t>服务青少年 成长、推动社会教育事业发展</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1101" w:hRule="atLeast"/>
          <w:jc w:val="center"/>
        </w:trPr>
        <w:tc>
          <w:tcPr>
            <w:tcW w:w="5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pacing w:val="0"/>
                <w:sz w:val="21"/>
                <w:szCs w:val="21"/>
              </w:rPr>
            </w:pPr>
          </w:p>
        </w:tc>
        <w:tc>
          <w:tcPr>
            <w:tcW w:w="4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满意度指标</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服务对象</w:t>
            </w:r>
          </w:p>
          <w:p>
            <w:pPr>
              <w:widowControl/>
              <w:spacing w:line="240" w:lineRule="exact"/>
              <w:jc w:val="center"/>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满意度指标</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right="27" w:rightChars="0"/>
              <w:jc w:val="left"/>
              <w:textAlignment w:val="top"/>
              <w:rPr>
                <w:rFonts w:hint="eastAsia" w:ascii="宋体" w:hAnsi="宋体" w:eastAsia="宋体" w:cs="宋体"/>
                <w:spacing w:val="0"/>
                <w:sz w:val="13"/>
                <w:szCs w:val="13"/>
                <w:lang w:val="en-US" w:eastAsia="zh-CN"/>
              </w:rPr>
            </w:pPr>
            <w:r>
              <w:rPr>
                <w:rFonts w:ascii="宋体" w:hAnsi="宋体" w:eastAsia="宋体" w:cs="宋体"/>
                <w:spacing w:val="0"/>
                <w:sz w:val="15"/>
                <w:szCs w:val="15"/>
              </w:rPr>
              <w:t>参加培训和活 动的学员、家 长满意</w:t>
            </w:r>
          </w:p>
        </w:tc>
        <w:tc>
          <w:tcPr>
            <w:tcW w:w="144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ind w:left="29" w:leftChars="0" w:right="32" w:rightChars="0"/>
              <w:jc w:val="left"/>
              <w:textAlignment w:val="top"/>
              <w:rPr>
                <w:rFonts w:hint="eastAsia" w:ascii="宋体" w:hAnsi="宋体" w:eastAsia="宋体" w:cs="宋体"/>
                <w:spacing w:val="0"/>
                <w:kern w:val="2"/>
                <w:sz w:val="13"/>
                <w:szCs w:val="13"/>
                <w:lang w:val="en-US" w:eastAsia="zh-CN" w:bidi="ar-SA"/>
              </w:rPr>
            </w:pPr>
            <w:r>
              <w:rPr>
                <w:rFonts w:ascii="宋体" w:hAnsi="宋体" w:eastAsia="宋体" w:cs="宋体"/>
                <w:spacing w:val="0"/>
                <w:sz w:val="15"/>
                <w:szCs w:val="15"/>
              </w:rPr>
              <w:t>参加培训和活动 的学员家长满意 度度达95%</w:t>
            </w:r>
          </w:p>
        </w:tc>
        <w:tc>
          <w:tcPr>
            <w:tcW w:w="173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spacing w:val="0"/>
                <w:sz w:val="13"/>
                <w:szCs w:val="13"/>
              </w:rPr>
            </w:pPr>
            <w:r>
              <w:rPr>
                <w:rFonts w:ascii="宋体" w:hAnsi="宋体" w:eastAsia="宋体" w:cs="宋体"/>
                <w:spacing w:val="0"/>
                <w:sz w:val="15"/>
                <w:szCs w:val="15"/>
              </w:rPr>
              <w:t>参加</w:t>
            </w:r>
            <w:r>
              <w:rPr>
                <w:rFonts w:ascii="宋体" w:hAnsi="宋体" w:eastAsia="宋体" w:cs="宋体"/>
                <w:spacing w:val="0"/>
                <w:sz w:val="15"/>
                <w:szCs w:val="15"/>
                <w:highlight w:val="none"/>
              </w:rPr>
              <w:t>培训和活动的学员家长满意度</w:t>
            </w:r>
            <w:r>
              <w:rPr>
                <w:rFonts w:hint="eastAsia" w:ascii="宋体" w:hAnsi="宋体" w:eastAsia="宋体" w:cs="宋体"/>
                <w:spacing w:val="0"/>
                <w:sz w:val="15"/>
                <w:szCs w:val="15"/>
                <w:highlight w:val="none"/>
                <w:lang w:val="en-US" w:eastAsia="zh-CN"/>
              </w:rPr>
              <w:t>达</w:t>
            </w:r>
            <w:r>
              <w:rPr>
                <w:rFonts w:ascii="宋体" w:hAnsi="宋体" w:eastAsia="宋体" w:cs="宋体"/>
                <w:spacing w:val="0"/>
                <w:sz w:val="15"/>
                <w:szCs w:val="15"/>
                <w:highlight w:val="none"/>
              </w:rPr>
              <w:t>95%</w:t>
            </w:r>
          </w:p>
          <w:p>
            <w:pPr>
              <w:keepNext w:val="0"/>
              <w:keepLines w:val="0"/>
              <w:pageBreakBefore w:val="0"/>
              <w:widowControl/>
              <w:kinsoku/>
              <w:wordWrap/>
              <w:overflowPunct/>
              <w:topLinePunct w:val="0"/>
              <w:autoSpaceDE/>
              <w:autoSpaceDN/>
              <w:bidi w:val="0"/>
              <w:adjustRightInd/>
              <w:snapToGrid/>
              <w:spacing w:line="200" w:lineRule="exact"/>
              <w:ind w:left="30" w:leftChars="0"/>
              <w:jc w:val="left"/>
              <w:textAlignment w:val="top"/>
              <w:rPr>
                <w:rFonts w:hint="eastAsia" w:ascii="宋体" w:hAnsi="宋体" w:eastAsia="宋体" w:cs="宋体"/>
                <w:spacing w:val="0"/>
                <w:kern w:val="2"/>
                <w:sz w:val="13"/>
                <w:szCs w:val="13"/>
                <w:lang w:val="en-US" w:eastAsia="zh-CN" w:bidi="ar-SA"/>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top"/>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top"/>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270" w:hRule="atLeast"/>
          <w:jc w:val="center"/>
        </w:trPr>
        <w:tc>
          <w:tcPr>
            <w:tcW w:w="6647"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color w:val="000000"/>
                <w:spacing w:val="0"/>
                <w:sz w:val="13"/>
                <w:szCs w:val="13"/>
              </w:rPr>
              <w:t>总</w:t>
            </w:r>
            <w:r>
              <w:rPr>
                <w:rFonts w:hint="eastAsia" w:ascii="宋体" w:hAnsi="宋体" w:eastAsia="宋体" w:cs="宋体"/>
                <w:color w:val="000000"/>
                <w:spacing w:val="0"/>
                <w:sz w:val="13"/>
                <w:szCs w:val="13"/>
                <w:lang w:val="en-US" w:eastAsia="zh-CN"/>
              </w:rPr>
              <w:t xml:space="preserve"> </w:t>
            </w:r>
            <w:r>
              <w:rPr>
                <w:rFonts w:hint="eastAsia" w:ascii="宋体" w:hAnsi="宋体" w:eastAsia="宋体" w:cs="宋体"/>
                <w:color w:val="000000"/>
                <w:spacing w:val="0"/>
                <w:sz w:val="13"/>
                <w:szCs w:val="13"/>
              </w:rPr>
              <w:t>分</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pacing w:val="0"/>
                <w:sz w:val="13"/>
                <w:szCs w:val="13"/>
              </w:rPr>
            </w:pPr>
            <w:r>
              <w:rPr>
                <w:rFonts w:hint="eastAsia" w:ascii="宋体" w:hAnsi="宋体" w:eastAsia="宋体" w:cs="宋体"/>
                <w:color w:val="000000"/>
                <w:spacing w:val="0"/>
                <w:sz w:val="13"/>
                <w:szCs w:val="13"/>
              </w:rPr>
              <w:t>100</w:t>
            </w:r>
          </w:p>
        </w:tc>
        <w:tc>
          <w:tcPr>
            <w:tcW w:w="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96.65</w:t>
            </w:r>
          </w:p>
        </w:tc>
        <w:tc>
          <w:tcPr>
            <w:tcW w:w="9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pacing w:val="0"/>
                <w:sz w:val="13"/>
                <w:szCs w:val="13"/>
              </w:rPr>
            </w:pP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pacing w:val="0"/>
          <w:sz w:val="22"/>
          <w:szCs w:val="2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pacing w:val="0"/>
          <w:sz w:val="22"/>
          <w:szCs w:val="2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pacing w:val="0"/>
          <w:sz w:val="32"/>
          <w:szCs w:val="32"/>
          <w:lang w:eastAsia="zh-CN"/>
        </w:rPr>
      </w:pPr>
      <w:r>
        <w:rPr>
          <w:rFonts w:hint="default" w:ascii="Times New Roman" w:hAnsi="Times New Roman" w:eastAsia="仿宋_GB2312" w:cs="Times New Roman"/>
          <w:spacing w:val="0"/>
          <w:sz w:val="22"/>
          <w:szCs w:val="22"/>
        </w:rPr>
        <w:br w:type="page"/>
      </w:r>
      <w:r>
        <w:rPr>
          <w:rFonts w:hint="default" w:ascii="Times New Roman" w:hAnsi="Times New Roman" w:eastAsia="黑体" w:cs="Times New Roman"/>
          <w:spacing w:val="0"/>
          <w:sz w:val="32"/>
          <w:szCs w:val="32"/>
        </w:rPr>
        <w:t>附件</w:t>
      </w:r>
      <w:r>
        <w:rPr>
          <w:rFonts w:hint="default" w:ascii="Times New Roman" w:hAnsi="Times New Roman" w:eastAsia="黑体" w:cs="Times New Roman"/>
          <w:spacing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b w:val="0"/>
          <w:bCs w:val="0"/>
          <w:spacing w:val="0"/>
          <w:sz w:val="44"/>
          <w:szCs w:val="44"/>
        </w:rPr>
      </w:pPr>
      <w:r>
        <w:rPr>
          <w:rFonts w:hint="eastAsia" w:ascii="黑体" w:hAnsi="黑体" w:eastAsia="黑体" w:cs="黑体"/>
          <w:b w:val="0"/>
          <w:bCs w:val="0"/>
          <w:spacing w:val="0"/>
          <w:sz w:val="44"/>
          <w:szCs w:val="44"/>
        </w:rPr>
        <w:t>202</w:t>
      </w:r>
      <w:r>
        <w:rPr>
          <w:rFonts w:hint="eastAsia" w:ascii="黑体" w:hAnsi="黑体" w:eastAsia="黑体" w:cs="黑体"/>
          <w:b w:val="0"/>
          <w:bCs w:val="0"/>
          <w:spacing w:val="0"/>
          <w:sz w:val="44"/>
          <w:szCs w:val="44"/>
          <w:lang w:val="en-US" w:eastAsia="zh-CN"/>
        </w:rPr>
        <w:t>3</w:t>
      </w:r>
      <w:r>
        <w:rPr>
          <w:rFonts w:hint="eastAsia" w:ascii="黑体" w:hAnsi="黑体" w:eastAsia="黑体" w:cs="黑体"/>
          <w:b w:val="0"/>
          <w:bCs w:val="0"/>
          <w:spacing w:val="0"/>
          <w:sz w:val="44"/>
          <w:szCs w:val="44"/>
        </w:rPr>
        <w:t>年度项目支出绩效自评表</w:t>
      </w:r>
    </w:p>
    <w:tbl>
      <w:tblPr>
        <w:tblStyle w:val="8"/>
        <w:tblW w:w="8844" w:type="dxa"/>
        <w:jc w:val="center"/>
        <w:tblLayout w:type="autofit"/>
        <w:tblCellMar>
          <w:top w:w="0" w:type="dxa"/>
          <w:left w:w="57" w:type="dxa"/>
          <w:bottom w:w="0" w:type="dxa"/>
          <w:right w:w="57" w:type="dxa"/>
        </w:tblCellMar>
      </w:tblPr>
      <w:tblGrid>
        <w:gridCol w:w="1467"/>
        <w:gridCol w:w="750"/>
        <w:gridCol w:w="1320"/>
        <w:gridCol w:w="900"/>
        <w:gridCol w:w="855"/>
        <w:gridCol w:w="975"/>
        <w:gridCol w:w="560"/>
        <w:gridCol w:w="913"/>
        <w:gridCol w:w="1104"/>
      </w:tblGrid>
      <w:tr>
        <w:tblPrEx>
          <w:tblCellMar>
            <w:top w:w="0" w:type="dxa"/>
            <w:left w:w="57" w:type="dxa"/>
            <w:bottom w:w="0" w:type="dxa"/>
            <w:right w:w="57" w:type="dxa"/>
          </w:tblCellMar>
        </w:tblPrEx>
        <w:trPr>
          <w:trHeight w:val="385"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项目支出名称</w:t>
            </w:r>
          </w:p>
        </w:tc>
        <w:tc>
          <w:tcPr>
            <w:tcW w:w="7377"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办班教学和场馆运营项目</w:t>
            </w:r>
          </w:p>
        </w:tc>
      </w:tr>
      <w:tr>
        <w:tblPrEx>
          <w:tblCellMar>
            <w:top w:w="0" w:type="dxa"/>
            <w:left w:w="57" w:type="dxa"/>
            <w:bottom w:w="0" w:type="dxa"/>
            <w:right w:w="57" w:type="dxa"/>
          </w:tblCellMar>
        </w:tblPrEx>
        <w:trPr>
          <w:trHeight w:val="305" w:hRule="atLeast"/>
          <w:jc w:val="center"/>
        </w:trPr>
        <w:tc>
          <w:tcPr>
            <w:tcW w:w="146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主管部门</w:t>
            </w:r>
          </w:p>
        </w:tc>
        <w:tc>
          <w:tcPr>
            <w:tcW w:w="382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共青团长沙市委</w:t>
            </w:r>
          </w:p>
        </w:tc>
        <w:tc>
          <w:tcPr>
            <w:tcW w:w="97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实施单位</w:t>
            </w:r>
          </w:p>
        </w:tc>
        <w:tc>
          <w:tcPr>
            <w:tcW w:w="257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长沙市青少年宫</w:t>
            </w: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rPr>
              <w:t>项目资金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（万元）</w:t>
            </w: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预算数</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预算数</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全年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执行数</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分值</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执行率</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得分</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年度资金总额</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3568.09</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3568.09</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2958.23</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10</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82.91%</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8.29</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其中：当年财政拨款</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3568.09</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3568.09</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2958.23</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both"/>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上年结转资金</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其他资金</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年度总体目标</w:t>
            </w:r>
          </w:p>
        </w:tc>
        <w:tc>
          <w:tcPr>
            <w:tcW w:w="38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lang w:eastAsia="zh-CN"/>
              </w:rPr>
              <w:t>年度</w:t>
            </w:r>
            <w:r>
              <w:rPr>
                <w:rFonts w:hint="default" w:ascii="Times New Roman" w:hAnsi="Times New Roman" w:eastAsia="宋体" w:cs="Times New Roman"/>
                <w:color w:val="000000"/>
                <w:spacing w:val="0"/>
                <w:sz w:val="21"/>
                <w:szCs w:val="21"/>
              </w:rPr>
              <w:t>目标</w:t>
            </w:r>
          </w:p>
        </w:tc>
        <w:tc>
          <w:tcPr>
            <w:tcW w:w="355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实际完成情况</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3825" w:type="dxa"/>
            <w:gridSpan w:val="4"/>
            <w:tcBorders>
              <w:top w:val="single" w:color="auto" w:sz="4" w:space="0"/>
              <w:left w:val="nil"/>
              <w:bottom w:val="single" w:color="auto" w:sz="4" w:space="0"/>
              <w:right w:val="single" w:color="000000" w:sz="4" w:space="0"/>
            </w:tcBorders>
            <w:noWrap w:val="0"/>
            <w:vAlign w:val="center"/>
          </w:tcPr>
          <w:p>
            <w:pPr>
              <w:spacing w:before="49"/>
              <w:ind w:left="36"/>
              <w:jc w:val="left"/>
              <w:rPr>
                <w:rFonts w:hint="default" w:ascii="Times New Roman" w:hAnsi="Times New Roman" w:eastAsia="宋体" w:cs="Times New Roman"/>
                <w:color w:val="000000"/>
                <w:spacing w:val="0"/>
                <w:sz w:val="18"/>
                <w:szCs w:val="18"/>
              </w:rPr>
            </w:pPr>
            <w:r>
              <w:rPr>
                <w:rFonts w:ascii="宋体" w:hAnsi="宋体" w:eastAsia="宋体" w:cs="宋体"/>
                <w:spacing w:val="0"/>
                <w:sz w:val="18"/>
                <w:szCs w:val="18"/>
              </w:rPr>
              <w:t>1.推动深化改革，强化公益属性，申请调整分类，促进“双减”落实 落地；2.立足青少年社会教育阵地 职能，落实立德树人根本任务，发 挥教育服务功能，突出校外特点， 着力实现“一体两翼三精”； 3.保 障办班教学的业务支出、辅导费用、设备购置等工艺活动费用支出 和场馆征程运行。</w:t>
            </w:r>
          </w:p>
        </w:tc>
        <w:tc>
          <w:tcPr>
            <w:tcW w:w="3552" w:type="dxa"/>
            <w:gridSpan w:val="4"/>
            <w:tcBorders>
              <w:top w:val="single" w:color="auto" w:sz="4" w:space="0"/>
              <w:left w:val="nil"/>
              <w:bottom w:val="single" w:color="auto" w:sz="4" w:space="0"/>
              <w:right w:val="single" w:color="auto" w:sz="4" w:space="0"/>
            </w:tcBorders>
            <w:noWrap w:val="0"/>
            <w:vAlign w:val="center"/>
          </w:tcPr>
          <w:p>
            <w:pPr>
              <w:spacing w:before="49"/>
              <w:jc w:val="left"/>
              <w:rPr>
                <w:rFonts w:hint="default" w:ascii="Times New Roman" w:hAnsi="Times New Roman" w:eastAsia="宋体" w:cs="Times New Roman"/>
                <w:color w:val="000000"/>
                <w:spacing w:val="0"/>
                <w:sz w:val="18"/>
                <w:szCs w:val="18"/>
              </w:rPr>
            </w:pPr>
            <w:r>
              <w:rPr>
                <w:rFonts w:ascii="宋体" w:hAnsi="宋体" w:eastAsia="宋体" w:cs="宋体"/>
                <w:spacing w:val="0"/>
                <w:sz w:val="18"/>
                <w:szCs w:val="18"/>
              </w:rPr>
              <w:t>深化改革，强化</w:t>
            </w:r>
            <w:r>
              <w:rPr>
                <w:rFonts w:hint="eastAsia" w:ascii="宋体" w:hAnsi="宋体" w:eastAsia="宋体" w:cs="宋体"/>
                <w:spacing w:val="0"/>
                <w:sz w:val="18"/>
                <w:szCs w:val="18"/>
                <w:lang w:eastAsia="zh-CN"/>
              </w:rPr>
              <w:t>了青少年宫的</w:t>
            </w:r>
            <w:r>
              <w:rPr>
                <w:rFonts w:ascii="宋体" w:hAnsi="宋体" w:eastAsia="宋体" w:cs="宋体"/>
                <w:spacing w:val="0"/>
                <w:sz w:val="18"/>
                <w:szCs w:val="18"/>
              </w:rPr>
              <w:t>公益属性</w:t>
            </w:r>
            <w:r>
              <w:rPr>
                <w:rFonts w:hint="eastAsia" w:ascii="宋体" w:hAnsi="宋体" w:eastAsia="宋体" w:cs="宋体"/>
                <w:spacing w:val="0"/>
                <w:sz w:val="18"/>
                <w:szCs w:val="18"/>
                <w:lang w:eastAsia="zh-CN"/>
              </w:rPr>
              <w:t>，</w:t>
            </w:r>
            <w:r>
              <w:rPr>
                <w:rFonts w:ascii="宋体" w:hAnsi="宋体" w:eastAsia="宋体" w:cs="宋体"/>
                <w:spacing w:val="0"/>
                <w:sz w:val="18"/>
                <w:szCs w:val="18"/>
              </w:rPr>
              <w:t>促进</w:t>
            </w:r>
            <w:r>
              <w:rPr>
                <w:rFonts w:hint="eastAsia" w:ascii="宋体" w:hAnsi="宋体" w:eastAsia="宋体" w:cs="宋体"/>
                <w:spacing w:val="0"/>
                <w:sz w:val="18"/>
                <w:szCs w:val="18"/>
                <w:lang w:eastAsia="zh-CN"/>
              </w:rPr>
              <w:t>了</w:t>
            </w:r>
            <w:r>
              <w:rPr>
                <w:rFonts w:ascii="宋体" w:hAnsi="宋体" w:eastAsia="宋体" w:cs="宋体"/>
                <w:spacing w:val="0"/>
                <w:sz w:val="18"/>
                <w:szCs w:val="18"/>
              </w:rPr>
              <w:t>“双减”</w:t>
            </w:r>
            <w:r>
              <w:rPr>
                <w:rFonts w:hint="eastAsia" w:ascii="宋体" w:hAnsi="宋体" w:eastAsia="宋体" w:cs="宋体"/>
                <w:spacing w:val="0"/>
                <w:sz w:val="18"/>
                <w:szCs w:val="18"/>
                <w:lang w:eastAsia="zh-CN"/>
              </w:rPr>
              <w:t>政策的</w:t>
            </w:r>
            <w:r>
              <w:rPr>
                <w:rFonts w:ascii="宋体" w:hAnsi="宋体" w:eastAsia="宋体" w:cs="宋体"/>
                <w:spacing w:val="0"/>
                <w:sz w:val="18"/>
                <w:szCs w:val="18"/>
              </w:rPr>
              <w:t>落实</w:t>
            </w:r>
            <w:r>
              <w:rPr>
                <w:rFonts w:hint="eastAsia" w:ascii="宋体" w:hAnsi="宋体" w:eastAsia="宋体" w:cs="宋体"/>
                <w:spacing w:val="0"/>
                <w:sz w:val="18"/>
                <w:szCs w:val="18"/>
                <w:lang w:eastAsia="zh-CN"/>
              </w:rPr>
              <w:t>；立足青少年社会教育，发挥了青少年社会教育阵地职能；</w:t>
            </w:r>
            <w:r>
              <w:rPr>
                <w:rFonts w:ascii="宋体" w:hAnsi="宋体" w:eastAsia="宋体" w:cs="宋体"/>
                <w:spacing w:val="0"/>
                <w:sz w:val="18"/>
                <w:szCs w:val="18"/>
              </w:rPr>
              <w:t>保障</w:t>
            </w:r>
            <w:r>
              <w:rPr>
                <w:rFonts w:hint="eastAsia" w:ascii="宋体" w:hAnsi="宋体" w:eastAsia="宋体" w:cs="宋体"/>
                <w:spacing w:val="0"/>
                <w:sz w:val="18"/>
                <w:szCs w:val="18"/>
                <w:lang w:eastAsia="zh-CN"/>
              </w:rPr>
              <w:t>了</w:t>
            </w:r>
            <w:r>
              <w:rPr>
                <w:rFonts w:ascii="宋体" w:hAnsi="宋体" w:eastAsia="宋体" w:cs="宋体"/>
                <w:spacing w:val="0"/>
                <w:sz w:val="18"/>
                <w:szCs w:val="18"/>
              </w:rPr>
              <w:t>办班教学的业务</w:t>
            </w:r>
            <w:r>
              <w:rPr>
                <w:rFonts w:hint="eastAsia" w:ascii="宋体" w:hAnsi="宋体" w:eastAsia="宋体" w:cs="宋体"/>
                <w:spacing w:val="0"/>
                <w:sz w:val="18"/>
                <w:szCs w:val="18"/>
                <w:lang w:eastAsia="zh-CN"/>
              </w:rPr>
              <w:t>开展</w:t>
            </w:r>
            <w:r>
              <w:rPr>
                <w:rFonts w:ascii="宋体" w:hAnsi="宋体" w:eastAsia="宋体" w:cs="宋体"/>
                <w:spacing w:val="0"/>
                <w:sz w:val="18"/>
                <w:szCs w:val="18"/>
              </w:rPr>
              <w:t>、</w:t>
            </w:r>
            <w:r>
              <w:rPr>
                <w:rFonts w:hint="eastAsia" w:ascii="宋体" w:hAnsi="宋体" w:eastAsia="宋体" w:cs="宋体"/>
                <w:spacing w:val="0"/>
                <w:sz w:val="18"/>
                <w:szCs w:val="18"/>
                <w:lang w:eastAsia="zh-CN"/>
              </w:rPr>
              <w:t>各项青少年</w:t>
            </w:r>
            <w:r>
              <w:rPr>
                <w:rFonts w:ascii="宋体" w:hAnsi="宋体" w:eastAsia="宋体" w:cs="宋体"/>
                <w:spacing w:val="0"/>
                <w:sz w:val="18"/>
                <w:szCs w:val="18"/>
              </w:rPr>
              <w:t>活动</w:t>
            </w:r>
            <w:r>
              <w:rPr>
                <w:rFonts w:hint="eastAsia" w:ascii="宋体" w:hAnsi="宋体" w:eastAsia="宋体" w:cs="宋体"/>
                <w:spacing w:val="0"/>
                <w:sz w:val="18"/>
                <w:szCs w:val="18"/>
                <w:lang w:eastAsia="zh-CN"/>
              </w:rPr>
              <w:t>开展，确保了</w:t>
            </w:r>
            <w:r>
              <w:rPr>
                <w:rFonts w:ascii="宋体" w:hAnsi="宋体" w:eastAsia="宋体" w:cs="宋体"/>
                <w:spacing w:val="0"/>
                <w:sz w:val="18"/>
                <w:szCs w:val="18"/>
              </w:rPr>
              <w:t>场馆</w:t>
            </w:r>
            <w:r>
              <w:rPr>
                <w:rFonts w:hint="eastAsia" w:ascii="宋体" w:hAnsi="宋体" w:eastAsia="宋体" w:cs="宋体"/>
                <w:spacing w:val="0"/>
                <w:sz w:val="18"/>
                <w:szCs w:val="18"/>
                <w:lang w:eastAsia="zh-CN"/>
              </w:rPr>
              <w:t>正常</w:t>
            </w:r>
            <w:r>
              <w:rPr>
                <w:rFonts w:ascii="宋体" w:hAnsi="宋体" w:eastAsia="宋体" w:cs="宋体"/>
                <w:spacing w:val="0"/>
                <w:sz w:val="18"/>
                <w:szCs w:val="18"/>
              </w:rPr>
              <w:t>运行。</w:t>
            </w: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标</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一级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二级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rPr>
              <w:t>三级指标</w:t>
            </w:r>
            <w:r>
              <w:rPr>
                <w:rFonts w:hint="default" w:ascii="Times New Roman" w:hAnsi="Times New Roman" w:eastAsia="宋体" w:cs="Times New Roman"/>
                <w:color w:val="000000"/>
                <w:spacing w:val="0"/>
                <w:sz w:val="21"/>
                <w:szCs w:val="21"/>
                <w:lang w:eastAsia="zh-CN"/>
              </w:rPr>
              <w:t>内容</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指标值</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完成值</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分值</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得分</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偏差原因分析及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改进措施</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指标</w:t>
            </w:r>
          </w:p>
        </w:tc>
        <w:tc>
          <w:tcPr>
            <w:tcW w:w="132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经济成本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指标</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default" w:ascii="宋体" w:hAnsi="宋体" w:eastAsia="宋体" w:cs="宋体"/>
                <w:color w:val="000000"/>
                <w:spacing w:val="0"/>
                <w:kern w:val="2"/>
                <w:sz w:val="13"/>
                <w:szCs w:val="13"/>
                <w:lang w:val="en-US" w:eastAsia="zh-CN" w:bidi="ar-SA"/>
              </w:rPr>
            </w:pPr>
            <w:r>
              <w:rPr>
                <w:rFonts w:hint="eastAsia" w:ascii="宋体" w:hAnsi="宋体" w:eastAsia="宋体" w:cs="宋体"/>
                <w:spacing w:val="0"/>
                <w:sz w:val="13"/>
                <w:szCs w:val="13"/>
              </w:rPr>
              <w:t>普惠教学，完善场馆管理，提高经济效益</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default" w:ascii="宋体" w:hAnsi="宋体" w:eastAsia="宋体" w:cs="宋体"/>
                <w:color w:val="000000"/>
                <w:spacing w:val="0"/>
                <w:kern w:val="2"/>
                <w:sz w:val="13"/>
                <w:szCs w:val="13"/>
                <w:lang w:val="en-US" w:eastAsia="zh-CN" w:bidi="ar-SA"/>
              </w:rPr>
            </w:pPr>
            <w:r>
              <w:rPr>
                <w:rFonts w:hint="eastAsia" w:ascii="宋体" w:hAnsi="宋体" w:eastAsia="宋体" w:cs="宋体"/>
                <w:color w:val="000000"/>
                <w:spacing w:val="0"/>
                <w:sz w:val="13"/>
                <w:szCs w:val="13"/>
                <w:lang w:val="en-US" w:eastAsia="zh-CN"/>
              </w:rPr>
              <w:t>项目</w:t>
            </w:r>
            <w:r>
              <w:rPr>
                <w:rFonts w:hint="eastAsia" w:ascii="宋体" w:hAnsi="宋体" w:eastAsia="宋体" w:cs="宋体"/>
                <w:color w:val="000000"/>
                <w:spacing w:val="0"/>
                <w:sz w:val="13"/>
                <w:szCs w:val="13"/>
              </w:rPr>
              <w:t>预计3568.09万元</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default" w:ascii="宋体" w:hAnsi="宋体" w:eastAsia="宋体" w:cs="宋体"/>
                <w:color w:val="000000"/>
                <w:spacing w:val="0"/>
                <w:kern w:val="2"/>
                <w:sz w:val="13"/>
                <w:szCs w:val="13"/>
                <w:lang w:val="en-US" w:eastAsia="zh-CN" w:bidi="ar-SA"/>
              </w:rPr>
            </w:pPr>
            <w:r>
              <w:rPr>
                <w:rFonts w:hint="eastAsia" w:ascii="宋体" w:hAnsi="宋体" w:eastAsia="宋体" w:cs="宋体"/>
                <w:color w:val="000000"/>
                <w:spacing w:val="0"/>
                <w:sz w:val="13"/>
                <w:szCs w:val="13"/>
                <w:lang w:val="en-US" w:eastAsia="zh-CN"/>
              </w:rPr>
              <w:t>项目完成2958.23万元</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9</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预算执行率低，提高预算编制合理性</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社会成本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指标</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优化青少年社会教育</w:t>
            </w:r>
          </w:p>
        </w:tc>
        <w:tc>
          <w:tcPr>
            <w:tcW w:w="855"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48" w:line="180" w:lineRule="exact"/>
              <w:ind w:right="132" w:right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lang w:val="en-US" w:eastAsia="zh-CN"/>
              </w:rPr>
              <w:t>成</w:t>
            </w:r>
            <w:r>
              <w:rPr>
                <w:rFonts w:hint="eastAsia" w:ascii="宋体" w:hAnsi="宋体" w:eastAsia="宋体" w:cs="宋体"/>
                <w:spacing w:val="0"/>
                <w:sz w:val="13"/>
                <w:szCs w:val="13"/>
              </w:rPr>
              <w:t>为青少年社会教育领头羊</w:t>
            </w:r>
          </w:p>
        </w:tc>
        <w:tc>
          <w:tcPr>
            <w:tcW w:w="975"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49" w:line="180" w:lineRule="exact"/>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成为青少年社会教育领头羊</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生态环境成本指标</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做好青少年宫社会教育的同时，做好生态</w:t>
            </w:r>
            <w:r>
              <w:rPr>
                <w:rFonts w:hint="eastAsia" w:ascii="宋体" w:hAnsi="宋体" w:eastAsia="宋体" w:cs="宋体"/>
                <w:spacing w:val="0"/>
                <w:sz w:val="13"/>
                <w:szCs w:val="13"/>
                <w:lang w:eastAsia="zh-CN"/>
              </w:rPr>
              <w:t>、</w:t>
            </w:r>
            <w:r>
              <w:rPr>
                <w:rFonts w:hint="eastAsia" w:ascii="宋体" w:hAnsi="宋体" w:eastAsia="宋体" w:cs="宋体"/>
                <w:spacing w:val="0"/>
                <w:sz w:val="13"/>
                <w:szCs w:val="13"/>
              </w:rPr>
              <w:t>节能、环保工作</w:t>
            </w:r>
          </w:p>
        </w:tc>
        <w:tc>
          <w:tcPr>
            <w:tcW w:w="855"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209" w:line="180" w:lineRule="exact"/>
              <w:ind w:right="132" w:rightChars="0"/>
              <w:jc w:val="left"/>
              <w:textAlignment w:val="auto"/>
              <w:rPr>
                <w:rFonts w:hint="default" w:ascii="宋体" w:hAnsi="宋体" w:eastAsia="宋体" w:cs="宋体"/>
                <w:color w:val="000000"/>
                <w:spacing w:val="0"/>
                <w:kern w:val="2"/>
                <w:sz w:val="13"/>
                <w:szCs w:val="13"/>
                <w:lang w:val="en-US" w:eastAsia="zh-CN" w:bidi="ar-SA"/>
              </w:rPr>
            </w:pPr>
            <w:r>
              <w:rPr>
                <w:rFonts w:hint="eastAsia" w:ascii="宋体" w:hAnsi="宋体" w:eastAsia="宋体" w:cs="宋体"/>
                <w:spacing w:val="0"/>
                <w:sz w:val="13"/>
                <w:szCs w:val="13"/>
              </w:rPr>
              <w:t>做好青少年宫 社会教育的同 时，做好生态、节能、环 保工作</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default" w:ascii="宋体" w:hAnsi="宋体" w:eastAsia="宋体" w:cs="宋体"/>
                <w:color w:val="000000"/>
                <w:spacing w:val="0"/>
                <w:kern w:val="2"/>
                <w:sz w:val="13"/>
                <w:szCs w:val="13"/>
                <w:lang w:val="en-US" w:eastAsia="zh-CN" w:bidi="ar-SA"/>
              </w:rPr>
            </w:pPr>
            <w:r>
              <w:rPr>
                <w:rFonts w:hint="eastAsia" w:ascii="宋体" w:hAnsi="宋体" w:eastAsia="宋体" w:cs="宋体"/>
                <w:spacing w:val="0"/>
                <w:sz w:val="13"/>
                <w:szCs w:val="13"/>
              </w:rPr>
              <w:t>做好青少年宫社会教育的同时，做好生态、节能、环保工作</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产出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数量指标</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开办免费班，普 惠培训班，组织 各类公益活动， 参加国内外各类青少年比赛，对举办的活动等进行宣传报道</w:t>
            </w:r>
          </w:p>
        </w:tc>
        <w:tc>
          <w:tcPr>
            <w:tcW w:w="855"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开办机器人、 智能编程等免费培训班约90 个，培训人次约800余人次；开办美术、舞 蹈、器乐等普惠培训班约1000个，培训 学员约1万人  次，举办童星 大奖赛、数独 运动会、我们 的节日等公益 活动约100次。 对各类培训、  活动等进行宣 传报道约800次，各类报道阅读量约500万次</w:t>
            </w:r>
          </w:p>
        </w:tc>
        <w:tc>
          <w:tcPr>
            <w:tcW w:w="975"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49" w:line="180" w:lineRule="exact"/>
              <w:ind w:right="10" w:rightChars="0"/>
              <w:jc w:val="left"/>
              <w:textAlignment w:val="auto"/>
              <w:rPr>
                <w:rFonts w:hint="eastAsia"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开办机器人、智能编程等免费培训班约</w:t>
            </w:r>
            <w:r>
              <w:rPr>
                <w:rFonts w:hint="eastAsia" w:ascii="宋体" w:hAnsi="宋体" w:eastAsia="宋体" w:cs="宋体"/>
                <w:spacing w:val="0"/>
                <w:sz w:val="13"/>
                <w:szCs w:val="13"/>
                <w:lang w:val="en-US" w:eastAsia="zh-CN"/>
              </w:rPr>
              <w:t>130</w:t>
            </w:r>
            <w:r>
              <w:rPr>
                <w:rFonts w:hint="eastAsia" w:ascii="宋体" w:hAnsi="宋体" w:eastAsia="宋体" w:cs="宋体"/>
                <w:spacing w:val="0"/>
                <w:sz w:val="13"/>
                <w:szCs w:val="13"/>
              </w:rPr>
              <w:t xml:space="preserve">  个，培训人次约800余人次；开办美术、舞 蹈、器乐等普惠培训班约</w:t>
            </w:r>
            <w:r>
              <w:rPr>
                <w:rFonts w:hint="eastAsia" w:ascii="宋体" w:hAnsi="宋体" w:eastAsia="宋体" w:cs="宋体"/>
                <w:spacing w:val="0"/>
                <w:sz w:val="13"/>
                <w:szCs w:val="13"/>
                <w:lang w:val="en-US" w:eastAsia="zh-CN"/>
              </w:rPr>
              <w:t>1400</w:t>
            </w:r>
            <w:r>
              <w:rPr>
                <w:rFonts w:hint="eastAsia" w:ascii="宋体" w:hAnsi="宋体" w:eastAsia="宋体" w:cs="宋体"/>
                <w:spacing w:val="0"/>
                <w:sz w:val="13"/>
                <w:szCs w:val="13"/>
              </w:rPr>
              <w:t>个，培训学员 约1万人次，举办童星大奖赛、数独运动会、我们的节日等公益活动约1</w:t>
            </w:r>
            <w:r>
              <w:rPr>
                <w:rFonts w:hint="eastAsia" w:ascii="宋体" w:hAnsi="宋体" w:eastAsia="宋体" w:cs="宋体"/>
                <w:spacing w:val="0"/>
                <w:sz w:val="13"/>
                <w:szCs w:val="13"/>
                <w:lang w:val="en-US" w:eastAsia="zh-CN"/>
              </w:rPr>
              <w:t>14</w:t>
            </w:r>
            <w:r>
              <w:rPr>
                <w:rFonts w:hint="eastAsia" w:ascii="宋体" w:hAnsi="宋体" w:eastAsia="宋体" w:cs="宋体"/>
                <w:spacing w:val="0"/>
                <w:sz w:val="13"/>
                <w:szCs w:val="13"/>
              </w:rPr>
              <w:t>次。对各 类培训、活动等进行宣传报道约</w:t>
            </w:r>
            <w:r>
              <w:rPr>
                <w:rFonts w:hint="eastAsia" w:ascii="宋体" w:hAnsi="宋体" w:eastAsia="宋体" w:cs="宋体"/>
                <w:spacing w:val="0"/>
                <w:sz w:val="13"/>
                <w:szCs w:val="13"/>
                <w:highlight w:val="none"/>
              </w:rPr>
              <w:t>800次</w:t>
            </w:r>
            <w:r>
              <w:rPr>
                <w:rFonts w:hint="eastAsia" w:ascii="宋体" w:hAnsi="宋体" w:eastAsia="宋体" w:cs="宋体"/>
                <w:spacing w:val="0"/>
                <w:sz w:val="13"/>
                <w:szCs w:val="13"/>
              </w:rPr>
              <w:t>，各 类报道阅读量约500万次</w:t>
            </w:r>
            <w:r>
              <w:rPr>
                <w:rFonts w:hint="eastAsia" w:ascii="宋体" w:hAnsi="宋体" w:eastAsia="宋体" w:cs="宋体"/>
                <w:spacing w:val="0"/>
                <w:sz w:val="13"/>
                <w:szCs w:val="13"/>
                <w:lang w:val="en-US" w:eastAsia="zh-CN"/>
              </w:rPr>
              <w:t>以上。</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20</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20</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质量指标</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重大活动及时举行，重大活动有宣传报道，培训合格率达90%，报道阅读量达百万次</w:t>
            </w:r>
          </w:p>
        </w:tc>
        <w:tc>
          <w:tcPr>
            <w:tcW w:w="855"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49" w:line="180" w:lineRule="exact"/>
              <w:ind w:right="132" w:right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重大活动及时举行，培训合格率和报道阅读量达标</w:t>
            </w:r>
          </w:p>
        </w:tc>
        <w:tc>
          <w:tcPr>
            <w:tcW w:w="975"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49" w:line="180" w:lineRule="exact"/>
              <w:ind w:right="40" w:right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重大活动及时举行，培训合格率和报道阅读 量达标</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时效指标</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活动开展及时，宣传报道及时</w:t>
            </w:r>
          </w:p>
        </w:tc>
        <w:tc>
          <w:tcPr>
            <w:tcW w:w="855"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207" w:line="180" w:lineRule="exact"/>
              <w:ind w:right="117" w:rightChars="0"/>
              <w:jc w:val="both"/>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按年度工作计划各类活动开 展及时性达9 0%，宣传报道 及时性达90%</w:t>
            </w:r>
          </w:p>
        </w:tc>
        <w:tc>
          <w:tcPr>
            <w:tcW w:w="975"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48" w:line="180" w:lineRule="exact"/>
              <w:ind w:right="40" w:right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按年度工作计划，及时开展各类活动，及时进行宣传报道</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经济效益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指标</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普惠教学，完善 场馆管理，提高 经济效益</w:t>
            </w:r>
          </w:p>
        </w:tc>
        <w:tc>
          <w:tcPr>
            <w:tcW w:w="8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before="49" w:line="180" w:lineRule="exact"/>
              <w:ind w:left="29" w:leftChars="0" w:right="17" w:rightChars="0" w:firstLine="1" w:firstLine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项目预计3568.09万元</w:t>
            </w: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before="48" w:line="180" w:lineRule="exact"/>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项目</w:t>
            </w:r>
            <w:r>
              <w:rPr>
                <w:rFonts w:hint="eastAsia" w:ascii="宋体" w:hAnsi="宋体" w:eastAsia="宋体" w:cs="宋体"/>
                <w:spacing w:val="0"/>
                <w:sz w:val="13"/>
                <w:szCs w:val="13"/>
                <w:lang w:val="en-US" w:eastAsia="zh-CN"/>
              </w:rPr>
              <w:t>完成2958.23</w:t>
            </w:r>
            <w:r>
              <w:rPr>
                <w:rFonts w:hint="eastAsia" w:ascii="宋体" w:hAnsi="宋体" w:eastAsia="宋体" w:cs="宋体"/>
                <w:spacing w:val="0"/>
                <w:sz w:val="13"/>
                <w:szCs w:val="13"/>
              </w:rPr>
              <w:t>万元</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9</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eastAsia" w:ascii="Times New Roman" w:hAnsi="Times New Roman" w:eastAsia="宋体" w:cs="Times New Roman"/>
                <w:color w:val="000000"/>
                <w:spacing w:val="0"/>
                <w:sz w:val="21"/>
                <w:szCs w:val="21"/>
                <w:lang w:val="en-US" w:eastAsia="zh-CN"/>
              </w:rPr>
              <w:t>预算执行率低，提高预算编制合理性</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深入贯彻落实党 的二十大、十九 届六中全会等精 神，传承红色基 因，加大少先队 工作力度，加强 科技科普教育， 广泛开展各类青 少年社会教育和 公益活动，服务青少年成长、推 动社会教育事业 发展，无重大安 全事故发生</w:t>
            </w:r>
          </w:p>
        </w:tc>
        <w:tc>
          <w:tcPr>
            <w:tcW w:w="8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before="49" w:line="180" w:lineRule="exact"/>
              <w:ind w:left="30" w:leftChars="0" w:right="132" w:right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工作人员专业 素养提升，重 大安全事故率 为0</w:t>
            </w: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before="48" w:line="180" w:lineRule="exact"/>
              <w:ind w:left="30" w:leftChars="0" w:right="40" w:rightChars="0" w:hanging="1" w:firstLine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在编人员全员事业单位工作人员培训，专业 老师参加业务培训，提升专业素养，全年无 重大安全事故发生</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lang w:eastAsia="zh-CN"/>
              </w:rPr>
              <w:t>环境</w:t>
            </w:r>
            <w:r>
              <w:rPr>
                <w:rFonts w:hint="default" w:ascii="Times New Roman" w:hAnsi="Times New Roman" w:eastAsia="宋体" w:cs="Times New Roman"/>
                <w:color w:val="000000"/>
                <w:spacing w:val="0"/>
                <w:sz w:val="21"/>
                <w:szCs w:val="21"/>
              </w:rPr>
              <w:t>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优化青少年社会 教育环境</w:t>
            </w:r>
          </w:p>
        </w:tc>
        <w:tc>
          <w:tcPr>
            <w:tcW w:w="8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before="49" w:line="180" w:lineRule="exact"/>
              <w:ind w:left="28" w:leftChars="0" w:right="132" w:rightChars="0" w:firstLine="3" w:firstLine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打造青少年社 会教育示范基 地</w:t>
            </w: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before="49" w:line="180" w:lineRule="exact"/>
              <w:ind w:left="32" w:left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打造青少年社会教育示范基地</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2</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2</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可持续影响指标</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eastAsia" w:ascii="宋体" w:hAnsi="宋体" w:eastAsia="宋体" w:cs="宋体"/>
                <w:spacing w:val="0"/>
                <w:sz w:val="13"/>
                <w:szCs w:val="13"/>
              </w:rPr>
            </w:pPr>
            <w:r>
              <w:rPr>
                <w:rFonts w:hint="eastAsia" w:ascii="宋体" w:hAnsi="宋体" w:eastAsia="宋体" w:cs="宋体"/>
                <w:spacing w:val="0"/>
                <w:sz w:val="13"/>
                <w:szCs w:val="13"/>
              </w:rPr>
              <w:t>履行好青少年宫社会教育职责，服务青少年成长</w:t>
            </w:r>
          </w:p>
        </w:tc>
        <w:tc>
          <w:tcPr>
            <w:tcW w:w="8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49" w:line="180" w:lineRule="exact"/>
              <w:ind w:left="28" w:leftChars="0" w:right="132" w:rightChars="0" w:firstLine="3" w:firstLineChars="0"/>
              <w:jc w:val="left"/>
              <w:textAlignment w:val="auto"/>
              <w:rPr>
                <w:rFonts w:hint="eastAsia" w:ascii="宋体" w:hAnsi="宋体" w:eastAsia="宋体" w:cs="宋体"/>
                <w:spacing w:val="0"/>
                <w:sz w:val="13"/>
                <w:szCs w:val="13"/>
              </w:rPr>
            </w:pPr>
            <w:r>
              <w:rPr>
                <w:rFonts w:hint="eastAsia" w:ascii="宋体" w:hAnsi="宋体" w:eastAsia="宋体" w:cs="宋体"/>
                <w:spacing w:val="0"/>
                <w:sz w:val="13"/>
                <w:szCs w:val="13"/>
              </w:rPr>
              <w:t>做好青少年社会教育工作</w:t>
            </w: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49" w:line="180" w:lineRule="exact"/>
              <w:ind w:left="32" w:leftChars="0"/>
              <w:jc w:val="left"/>
              <w:textAlignment w:val="auto"/>
              <w:rPr>
                <w:rFonts w:hint="eastAsia" w:ascii="宋体" w:hAnsi="宋体" w:eastAsia="宋体" w:cs="宋体"/>
                <w:spacing w:val="0"/>
                <w:sz w:val="13"/>
                <w:szCs w:val="13"/>
              </w:rPr>
            </w:pPr>
            <w:r>
              <w:rPr>
                <w:rFonts w:hint="eastAsia" w:ascii="宋体" w:hAnsi="宋体" w:eastAsia="宋体" w:cs="宋体"/>
                <w:spacing w:val="0"/>
                <w:sz w:val="13"/>
                <w:szCs w:val="13"/>
              </w:rPr>
              <w:t>做好青少年社会教育工作</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3</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3</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满意度指标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服务对象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满意度指标</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before="28" w:line="180" w:lineRule="exact"/>
              <w:ind w:left="27" w:leftChars="0" w:right="27" w:rightChars="0" w:firstLine="1" w:firstLine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让广大学员及家 长满意达95%</w:t>
            </w:r>
          </w:p>
        </w:tc>
        <w:tc>
          <w:tcPr>
            <w:tcW w:w="8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before="49" w:line="180" w:lineRule="exact"/>
              <w:ind w:left="29" w:leftChars="0" w:right="32" w:right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让广大学员及 家长满意达95%</w:t>
            </w: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eastAsia="宋体" w:cs="宋体"/>
                <w:spacing w:val="0"/>
                <w:sz w:val="13"/>
                <w:szCs w:val="13"/>
              </w:rPr>
            </w:pPr>
          </w:p>
          <w:p>
            <w:pPr>
              <w:keepNext w:val="0"/>
              <w:keepLines w:val="0"/>
              <w:pageBreakBefore w:val="0"/>
              <w:widowControl/>
              <w:kinsoku/>
              <w:wordWrap/>
              <w:overflowPunct/>
              <w:topLinePunct w:val="0"/>
              <w:autoSpaceDE/>
              <w:autoSpaceDN/>
              <w:bidi w:val="0"/>
              <w:adjustRightInd/>
              <w:snapToGrid/>
              <w:spacing w:before="48" w:line="180" w:lineRule="exact"/>
              <w:ind w:left="30" w:leftChars="0"/>
              <w:jc w:val="left"/>
              <w:textAlignment w:val="auto"/>
              <w:rPr>
                <w:rFonts w:hint="default" w:ascii="宋体" w:hAnsi="宋体" w:eastAsia="宋体" w:cs="宋体"/>
                <w:spacing w:val="0"/>
                <w:kern w:val="2"/>
                <w:sz w:val="13"/>
                <w:szCs w:val="13"/>
                <w:lang w:val="en-US" w:eastAsia="zh-CN" w:bidi="ar-SA"/>
              </w:rPr>
            </w:pPr>
            <w:r>
              <w:rPr>
                <w:rFonts w:hint="eastAsia" w:ascii="宋体" w:hAnsi="宋体" w:eastAsia="宋体" w:cs="宋体"/>
                <w:spacing w:val="0"/>
                <w:sz w:val="13"/>
                <w:szCs w:val="13"/>
              </w:rPr>
              <w:t>让广大学员及家长满意达95%</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6267"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总</w:t>
            </w:r>
            <w:r>
              <w:rPr>
                <w:rFonts w:hint="default" w:ascii="Times New Roman" w:hAnsi="Times New Roman" w:eastAsia="宋体" w:cs="Times New Roman"/>
                <w:color w:val="000000"/>
                <w:spacing w:val="0"/>
                <w:sz w:val="21"/>
                <w:szCs w:val="21"/>
                <w:lang w:val="en-US" w:eastAsia="zh-CN"/>
              </w:rPr>
              <w:t xml:space="preserve">  </w:t>
            </w:r>
            <w:r>
              <w:rPr>
                <w:rFonts w:hint="default" w:ascii="Times New Roman" w:hAnsi="Times New Roman" w:eastAsia="宋体" w:cs="Times New Roman"/>
                <w:color w:val="000000"/>
                <w:spacing w:val="0"/>
                <w:sz w:val="21"/>
                <w:szCs w:val="21"/>
              </w:rPr>
              <w:t>分</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100</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96.29</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b w:val="0"/>
          <w:bCs w:val="0"/>
          <w:spacing w:val="0"/>
          <w:sz w:val="44"/>
          <w:szCs w:val="44"/>
        </w:rPr>
      </w:pPr>
      <w:r>
        <w:rPr>
          <w:rFonts w:hint="eastAsia" w:ascii="黑体" w:hAnsi="黑体" w:eastAsia="黑体" w:cs="黑体"/>
          <w:b w:val="0"/>
          <w:bCs w:val="0"/>
          <w:spacing w:val="0"/>
          <w:sz w:val="44"/>
          <w:szCs w:val="44"/>
        </w:rPr>
        <w:t>202</w:t>
      </w:r>
      <w:r>
        <w:rPr>
          <w:rFonts w:hint="eastAsia" w:ascii="黑体" w:hAnsi="黑体" w:eastAsia="黑体" w:cs="黑体"/>
          <w:b w:val="0"/>
          <w:bCs w:val="0"/>
          <w:spacing w:val="0"/>
          <w:sz w:val="44"/>
          <w:szCs w:val="44"/>
          <w:lang w:val="en-US" w:eastAsia="zh-CN"/>
        </w:rPr>
        <w:t>3</w:t>
      </w:r>
      <w:r>
        <w:rPr>
          <w:rFonts w:hint="eastAsia" w:ascii="黑体" w:hAnsi="黑体" w:eastAsia="黑体" w:cs="黑体"/>
          <w:b w:val="0"/>
          <w:bCs w:val="0"/>
          <w:spacing w:val="0"/>
          <w:sz w:val="44"/>
          <w:szCs w:val="44"/>
        </w:rPr>
        <w:t>年度项目支出绩效自评表</w:t>
      </w:r>
    </w:p>
    <w:tbl>
      <w:tblPr>
        <w:tblStyle w:val="8"/>
        <w:tblW w:w="8844" w:type="dxa"/>
        <w:jc w:val="center"/>
        <w:tblLayout w:type="autofit"/>
        <w:tblCellMar>
          <w:top w:w="0" w:type="dxa"/>
          <w:left w:w="57" w:type="dxa"/>
          <w:bottom w:w="0" w:type="dxa"/>
          <w:right w:w="57" w:type="dxa"/>
        </w:tblCellMar>
      </w:tblPr>
      <w:tblGrid>
        <w:gridCol w:w="1467"/>
        <w:gridCol w:w="750"/>
        <w:gridCol w:w="1320"/>
        <w:gridCol w:w="900"/>
        <w:gridCol w:w="855"/>
        <w:gridCol w:w="975"/>
        <w:gridCol w:w="560"/>
        <w:gridCol w:w="913"/>
        <w:gridCol w:w="1104"/>
      </w:tblGrid>
      <w:tr>
        <w:tblPrEx>
          <w:tblCellMar>
            <w:top w:w="0" w:type="dxa"/>
            <w:left w:w="57" w:type="dxa"/>
            <w:bottom w:w="0" w:type="dxa"/>
            <w:right w:w="57" w:type="dxa"/>
          </w:tblCellMar>
        </w:tblPrEx>
        <w:trPr>
          <w:trHeight w:val="385"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项目支出名称</w:t>
            </w:r>
          </w:p>
        </w:tc>
        <w:tc>
          <w:tcPr>
            <w:tcW w:w="7377"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市老干部大学河东分校场地使用</w:t>
            </w:r>
          </w:p>
        </w:tc>
      </w:tr>
      <w:tr>
        <w:tblPrEx>
          <w:tblCellMar>
            <w:top w:w="0" w:type="dxa"/>
            <w:left w:w="57" w:type="dxa"/>
            <w:bottom w:w="0" w:type="dxa"/>
            <w:right w:w="57" w:type="dxa"/>
          </w:tblCellMar>
        </w:tblPrEx>
        <w:trPr>
          <w:trHeight w:val="305" w:hRule="atLeast"/>
          <w:jc w:val="center"/>
        </w:trPr>
        <w:tc>
          <w:tcPr>
            <w:tcW w:w="146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主管部门</w:t>
            </w:r>
          </w:p>
        </w:tc>
        <w:tc>
          <w:tcPr>
            <w:tcW w:w="382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共青团长沙市委</w:t>
            </w:r>
          </w:p>
        </w:tc>
        <w:tc>
          <w:tcPr>
            <w:tcW w:w="97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实施单位</w:t>
            </w:r>
          </w:p>
        </w:tc>
        <w:tc>
          <w:tcPr>
            <w:tcW w:w="257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长沙市青少年宫</w:t>
            </w: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rPr>
              <w:t>项目资金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（万元）</w:t>
            </w: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预算数</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预算数</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全年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执行数</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分值</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执行率</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得分</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年度资金总额</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40</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40</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40</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10</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100%</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其中：当年财政拨款</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40</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40</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40</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both"/>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上年结转资金</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其他资金</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年度总体目标</w:t>
            </w:r>
          </w:p>
        </w:tc>
        <w:tc>
          <w:tcPr>
            <w:tcW w:w="38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lang w:eastAsia="zh-CN"/>
              </w:rPr>
              <w:t>年度</w:t>
            </w:r>
            <w:r>
              <w:rPr>
                <w:rFonts w:hint="default" w:ascii="Times New Roman" w:hAnsi="Times New Roman" w:eastAsia="宋体" w:cs="Times New Roman"/>
                <w:color w:val="000000"/>
                <w:spacing w:val="0"/>
                <w:sz w:val="21"/>
                <w:szCs w:val="21"/>
              </w:rPr>
              <w:t>目标</w:t>
            </w:r>
          </w:p>
        </w:tc>
        <w:tc>
          <w:tcPr>
            <w:tcW w:w="355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实际完成情况</w:t>
            </w:r>
          </w:p>
        </w:tc>
      </w:tr>
      <w:tr>
        <w:tblPrEx>
          <w:tblCellMar>
            <w:top w:w="0" w:type="dxa"/>
            <w:left w:w="57" w:type="dxa"/>
            <w:bottom w:w="0" w:type="dxa"/>
            <w:right w:w="57" w:type="dxa"/>
          </w:tblCellMar>
        </w:tblPrEx>
        <w:trPr>
          <w:trHeight w:val="1357"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38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color w:val="000000"/>
                <w:spacing w:val="0"/>
                <w:sz w:val="15"/>
                <w:szCs w:val="15"/>
              </w:rPr>
            </w:pPr>
            <w:r>
              <w:rPr>
                <w:rFonts w:hint="eastAsia" w:ascii="仿宋_GB2312" w:hAnsi="仿宋_GB2312" w:eastAsia="仿宋_GB2312" w:cs="仿宋_GB2312"/>
                <w:spacing w:val="0"/>
                <w:sz w:val="15"/>
                <w:szCs w:val="15"/>
              </w:rPr>
              <w:t>市老干局开办的老干部大学河东分 校租用了我宫部分教室作为办学使用，所用水费、 电费等由市财政通 过预算指标的方式直接拨付至长沙 市青少年宫，用于我宫办班教学及 场馆运营的一般日常经费使用，青少年宫负责提供老干部大学教学所需的场地、水电等，场地设施等可 正常运营</w:t>
            </w:r>
          </w:p>
        </w:tc>
        <w:tc>
          <w:tcPr>
            <w:tcW w:w="355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color w:val="000000"/>
                <w:spacing w:val="0"/>
                <w:sz w:val="15"/>
                <w:szCs w:val="15"/>
                <w:lang w:eastAsia="zh-CN"/>
              </w:rPr>
            </w:pPr>
            <w:r>
              <w:rPr>
                <w:rFonts w:hint="eastAsia" w:ascii="仿宋_GB2312" w:hAnsi="仿宋_GB2312" w:eastAsia="仿宋_GB2312" w:cs="仿宋_GB2312"/>
                <w:spacing w:val="0"/>
                <w:sz w:val="15"/>
                <w:szCs w:val="15"/>
              </w:rPr>
              <w:t>市老干局开办的老干部大学河东分 校租用了我宫部分教室作为办学使 用，所用水费、 电费等由市财政通 过预算指标的方式直接拨付至长沙市青少年宫，用于我宫办班教学及场馆运营的一般日常经费使用，青少年宫</w:t>
            </w:r>
            <w:r>
              <w:rPr>
                <w:rFonts w:hint="eastAsia" w:ascii="仿宋_GB2312" w:hAnsi="仿宋_GB2312" w:eastAsia="仿宋_GB2312" w:cs="仿宋_GB2312"/>
                <w:spacing w:val="0"/>
                <w:sz w:val="15"/>
                <w:szCs w:val="15"/>
                <w:lang w:eastAsia="zh-CN"/>
              </w:rPr>
              <w:t>提供了</w:t>
            </w:r>
            <w:r>
              <w:rPr>
                <w:rFonts w:hint="eastAsia" w:ascii="仿宋_GB2312" w:hAnsi="仿宋_GB2312" w:eastAsia="仿宋_GB2312" w:cs="仿宋_GB2312"/>
                <w:spacing w:val="0"/>
                <w:sz w:val="15"/>
                <w:szCs w:val="15"/>
              </w:rPr>
              <w:t>老干部大学</w:t>
            </w:r>
            <w:r>
              <w:rPr>
                <w:rFonts w:hint="eastAsia" w:ascii="仿宋_GB2312" w:hAnsi="仿宋_GB2312" w:eastAsia="仿宋_GB2312" w:cs="仿宋_GB2312"/>
                <w:spacing w:val="0"/>
                <w:sz w:val="15"/>
                <w:szCs w:val="15"/>
                <w:lang w:eastAsia="zh-CN"/>
              </w:rPr>
              <w:t>河东分校</w:t>
            </w:r>
            <w:r>
              <w:rPr>
                <w:rFonts w:hint="eastAsia" w:ascii="仿宋_GB2312" w:hAnsi="仿宋_GB2312" w:eastAsia="仿宋_GB2312" w:cs="仿宋_GB2312"/>
                <w:spacing w:val="0"/>
                <w:sz w:val="15"/>
                <w:szCs w:val="15"/>
              </w:rPr>
              <w:t>所需的场地</w:t>
            </w:r>
            <w:r>
              <w:rPr>
                <w:rFonts w:hint="eastAsia" w:ascii="仿宋_GB2312" w:hAnsi="仿宋_GB2312" w:eastAsia="仿宋_GB2312" w:cs="仿宋_GB2312"/>
                <w:spacing w:val="0"/>
                <w:sz w:val="15"/>
                <w:szCs w:val="15"/>
                <w:lang w:eastAsia="zh-CN"/>
              </w:rPr>
              <w:t>、水电等，设备</w:t>
            </w:r>
            <w:r>
              <w:rPr>
                <w:rFonts w:hint="eastAsia" w:ascii="仿宋_GB2312" w:hAnsi="仿宋_GB2312" w:eastAsia="仿宋_GB2312" w:cs="仿宋_GB2312"/>
                <w:spacing w:val="0"/>
                <w:sz w:val="15"/>
                <w:szCs w:val="15"/>
              </w:rPr>
              <w:t>设施可正常运</w:t>
            </w:r>
            <w:r>
              <w:rPr>
                <w:rFonts w:hint="eastAsia" w:ascii="仿宋_GB2312" w:hAnsi="仿宋_GB2312" w:eastAsia="仿宋_GB2312" w:cs="仿宋_GB2312"/>
                <w:spacing w:val="0"/>
                <w:sz w:val="15"/>
                <w:szCs w:val="15"/>
                <w:lang w:eastAsia="zh-CN"/>
              </w:rPr>
              <w:t>行</w:t>
            </w:r>
          </w:p>
        </w:tc>
      </w:tr>
      <w:tr>
        <w:tblPrEx>
          <w:tblCellMar>
            <w:top w:w="0" w:type="dxa"/>
            <w:left w:w="57" w:type="dxa"/>
            <w:bottom w:w="0" w:type="dxa"/>
            <w:right w:w="57" w:type="dxa"/>
          </w:tblCellMar>
        </w:tblPrEx>
        <w:trPr>
          <w:trHeight w:val="90" w:hRule="atLeast"/>
          <w:jc w:val="center"/>
        </w:trPr>
        <w:tc>
          <w:tcPr>
            <w:tcW w:w="146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标</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一级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二级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rPr>
              <w:t>三级指标</w:t>
            </w:r>
            <w:r>
              <w:rPr>
                <w:rFonts w:hint="default" w:ascii="Times New Roman" w:hAnsi="Times New Roman" w:eastAsia="宋体" w:cs="Times New Roman"/>
                <w:color w:val="000000"/>
                <w:spacing w:val="0"/>
                <w:sz w:val="21"/>
                <w:szCs w:val="21"/>
                <w:lang w:eastAsia="zh-CN"/>
              </w:rPr>
              <w:t>内容</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指标值</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完成值</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分值</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得分</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偏差原因分析及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改进措施</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指标</w:t>
            </w:r>
          </w:p>
        </w:tc>
        <w:tc>
          <w:tcPr>
            <w:tcW w:w="132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经济成本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指标</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266"/>
              </w:tabs>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lang w:eastAsia="zh-CN"/>
              </w:rPr>
            </w:pPr>
            <w:r>
              <w:rPr>
                <w:rFonts w:hint="eastAsia" w:ascii="宋体" w:hAnsi="宋体" w:eastAsia="宋体" w:cs="宋体"/>
                <w:spacing w:val="0"/>
                <w:sz w:val="13"/>
                <w:szCs w:val="13"/>
              </w:rPr>
              <w:t>市老干部大学河东分校场地使用 费40万元</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市老干部大学河东分校场地 使用费40万元</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市老干部大学河东分校场地 使用费40万元</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766"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社会成本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指标</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市老干部大学河 东分校场地使用费40万元</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市老干部大学 河东分校场地 使用费40万元</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市老干部大学 河东分校场地 使用费40万元</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生态环境成本指标</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保护生态环境， 节约用水、用电</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color w:val="000000"/>
                <w:spacing w:val="0"/>
                <w:sz w:val="13"/>
                <w:szCs w:val="13"/>
              </w:rPr>
              <w:t>保护生态环</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color w:val="000000"/>
                <w:spacing w:val="0"/>
                <w:sz w:val="13"/>
                <w:szCs w:val="13"/>
              </w:rPr>
              <w:t>境，节约用</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color w:val="000000"/>
                <w:spacing w:val="0"/>
                <w:sz w:val="13"/>
                <w:szCs w:val="13"/>
              </w:rPr>
              <w:t>水、用电</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color w:val="000000"/>
                <w:spacing w:val="0"/>
                <w:sz w:val="13"/>
                <w:szCs w:val="13"/>
              </w:rPr>
              <w:t>保护生态环</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color w:val="000000"/>
                <w:spacing w:val="0"/>
                <w:sz w:val="13"/>
                <w:szCs w:val="13"/>
              </w:rPr>
              <w:t>境，节约用</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color w:val="000000"/>
                <w:spacing w:val="0"/>
                <w:sz w:val="13"/>
                <w:szCs w:val="13"/>
              </w:rPr>
              <w:t>水、用电</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产出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数量指标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市老干部大学河 东分校场地使用 费40万元</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市老干部大学 河东分校场地 使用费40万元</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市老干部大学 河东分校场地 使用费40万元</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20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20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质量指标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提供舒适的教学 环境</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提供舒适的教学 环境</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提供舒适的教学 环境</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时效指标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2023年1月至2023 年12月</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2023年1月至2023 年12月</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2023年1月至2023 年12月</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经济效益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市老干部大学河 东分校场地使用 费40万元</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市老干部大学河 东分校场地使用 费40万元</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市老干部大学河 东分校场地使用 费40万元</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让广大退休职工 在闲暇时间充实 自我</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让广大退休职工在闲暇时间充实自我</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让广大退休职工在闲暇时间充实自我</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lang w:eastAsia="zh-CN"/>
              </w:rPr>
              <w:t>环境</w:t>
            </w:r>
            <w:r>
              <w:rPr>
                <w:rFonts w:hint="default" w:ascii="Times New Roman" w:hAnsi="Times New Roman" w:eastAsia="宋体" w:cs="Times New Roman"/>
                <w:color w:val="000000"/>
                <w:spacing w:val="0"/>
                <w:sz w:val="21"/>
                <w:szCs w:val="21"/>
              </w:rPr>
              <w:t>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让退休职工生活 丰富多彩</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让退休职工生活丰富多彩</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hint="eastAsia" w:ascii="宋体" w:hAnsi="宋体" w:eastAsia="宋体" w:cs="宋体"/>
                <w:spacing w:val="0"/>
                <w:sz w:val="13"/>
                <w:szCs w:val="13"/>
              </w:rPr>
              <w:t>让退休职工生活丰富多彩</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1288"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满意度指标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服务对象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满意度指标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ascii="宋体" w:hAnsi="宋体" w:eastAsia="宋体" w:cs="宋体"/>
                <w:spacing w:val="0"/>
                <w:sz w:val="15"/>
                <w:szCs w:val="15"/>
              </w:rPr>
              <w:t>让参加培训活动 的学员满意</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ascii="宋体" w:hAnsi="宋体" w:eastAsia="宋体" w:cs="宋体"/>
                <w:spacing w:val="0"/>
                <w:sz w:val="15"/>
                <w:szCs w:val="15"/>
              </w:rPr>
              <w:t>参加培训活动学员对青少年 宫提供的教学环境满意度达 80%</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r>
              <w:rPr>
                <w:rFonts w:ascii="宋体" w:hAnsi="宋体" w:eastAsia="宋体" w:cs="宋体"/>
                <w:spacing w:val="0"/>
                <w:sz w:val="15"/>
                <w:szCs w:val="15"/>
              </w:rPr>
              <w:t>参加培训活动学员对青少年宫提供的教学 环境满意度达 80%</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239"/>
              </w:tabs>
              <w:kinsoku/>
              <w:wordWrap/>
              <w:overflowPunct/>
              <w:topLinePunct w:val="0"/>
              <w:autoSpaceDE/>
              <w:autoSpaceDN/>
              <w:bidi w:val="0"/>
              <w:adjustRightInd/>
              <w:snapToGrid/>
              <w:spacing w:line="200" w:lineRule="exact"/>
              <w:jc w:val="left"/>
              <w:textAlignment w:val="auto"/>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宋体" w:hAnsi="宋体" w:eastAsia="宋体" w:cs="宋体"/>
                <w:color w:val="000000"/>
                <w:spacing w:val="0"/>
                <w:sz w:val="13"/>
                <w:szCs w:val="13"/>
                <w:lang w:val="en-US" w:eastAsia="zh-CN"/>
              </w:rPr>
            </w:pPr>
            <w:r>
              <w:rPr>
                <w:rFonts w:hint="eastAsia" w:ascii="宋体" w:hAnsi="宋体" w:eastAsia="宋体" w:cs="宋体"/>
                <w:color w:val="000000"/>
                <w:spacing w:val="0"/>
                <w:sz w:val="13"/>
                <w:szCs w:val="13"/>
                <w:lang w:val="en-US" w:eastAsia="zh-CN"/>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spacing w:val="0"/>
                <w:sz w:val="13"/>
                <w:szCs w:val="13"/>
              </w:rPr>
            </w:pPr>
          </w:p>
        </w:tc>
      </w:tr>
      <w:tr>
        <w:tblPrEx>
          <w:tblCellMar>
            <w:top w:w="0" w:type="dxa"/>
            <w:left w:w="57" w:type="dxa"/>
            <w:bottom w:w="0" w:type="dxa"/>
            <w:right w:w="57" w:type="dxa"/>
          </w:tblCellMar>
        </w:tblPrEx>
        <w:trPr>
          <w:trHeight w:val="336" w:hRule="atLeast"/>
          <w:jc w:val="center"/>
        </w:trPr>
        <w:tc>
          <w:tcPr>
            <w:tcW w:w="6267"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总</w:t>
            </w:r>
            <w:r>
              <w:rPr>
                <w:rFonts w:hint="default" w:ascii="Times New Roman" w:hAnsi="Times New Roman" w:eastAsia="宋体" w:cs="Times New Roman"/>
                <w:color w:val="000000"/>
                <w:spacing w:val="0"/>
                <w:sz w:val="21"/>
                <w:szCs w:val="21"/>
                <w:lang w:val="en-US" w:eastAsia="zh-CN"/>
              </w:rPr>
              <w:t xml:space="preserve">  </w:t>
            </w:r>
            <w:r>
              <w:rPr>
                <w:rFonts w:hint="default" w:ascii="Times New Roman" w:hAnsi="Times New Roman" w:eastAsia="宋体" w:cs="Times New Roman"/>
                <w:color w:val="000000"/>
                <w:spacing w:val="0"/>
                <w:sz w:val="21"/>
                <w:szCs w:val="21"/>
              </w:rPr>
              <w:t>分</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100</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100</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bl>
    <w:p>
      <w:pPr>
        <w:spacing w:beforeLines="50" w:afterLines="50" w:line="600" w:lineRule="exact"/>
        <w:jc w:val="center"/>
        <w:rPr>
          <w:rFonts w:hint="eastAsia" w:ascii="黑体" w:hAnsi="黑体" w:eastAsia="黑体" w:cs="黑体"/>
          <w:spacing w:val="0"/>
          <w:sz w:val="44"/>
          <w:szCs w:val="44"/>
        </w:rPr>
      </w:pPr>
      <w:r>
        <w:rPr>
          <w:rFonts w:hint="eastAsia" w:ascii="黑体" w:hAnsi="黑体" w:eastAsia="黑体" w:cs="黑体"/>
          <w:spacing w:val="0"/>
          <w:sz w:val="44"/>
          <w:szCs w:val="44"/>
        </w:rPr>
        <w:t>2023年度项目支出绩效自评表</w:t>
      </w:r>
    </w:p>
    <w:tbl>
      <w:tblPr>
        <w:tblStyle w:val="8"/>
        <w:tblW w:w="10465" w:type="dxa"/>
        <w:jc w:val="center"/>
        <w:tblLayout w:type="autofit"/>
        <w:tblCellMar>
          <w:top w:w="0" w:type="dxa"/>
          <w:left w:w="57" w:type="dxa"/>
          <w:bottom w:w="0" w:type="dxa"/>
          <w:right w:w="57" w:type="dxa"/>
        </w:tblCellMar>
      </w:tblPr>
      <w:tblGrid>
        <w:gridCol w:w="1353"/>
        <w:gridCol w:w="1038"/>
        <w:gridCol w:w="1305"/>
        <w:gridCol w:w="1477"/>
        <w:gridCol w:w="1014"/>
        <w:gridCol w:w="1550"/>
        <w:gridCol w:w="429"/>
        <w:gridCol w:w="805"/>
        <w:gridCol w:w="1494"/>
      </w:tblGrid>
      <w:tr>
        <w:tblPrEx>
          <w:tblCellMar>
            <w:top w:w="0" w:type="dxa"/>
            <w:left w:w="57" w:type="dxa"/>
            <w:bottom w:w="0" w:type="dxa"/>
            <w:right w:w="57" w:type="dxa"/>
          </w:tblCellMar>
        </w:tblPrEx>
        <w:trPr>
          <w:trHeight w:val="385"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项目支出名称</w:t>
            </w:r>
          </w:p>
        </w:tc>
        <w:tc>
          <w:tcPr>
            <w:tcW w:w="9100"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ascii="宋体" w:hAnsi="宋体" w:cs="宋体"/>
                <w:spacing w:val="0"/>
                <w:sz w:val="18"/>
                <w:szCs w:val="18"/>
              </w:rPr>
              <w:t>长沙市小杜鹃艺术实验学校</w:t>
            </w:r>
          </w:p>
        </w:tc>
      </w:tr>
      <w:tr>
        <w:tblPrEx>
          <w:tblCellMar>
            <w:top w:w="0" w:type="dxa"/>
            <w:left w:w="57" w:type="dxa"/>
            <w:bottom w:w="0" w:type="dxa"/>
            <w:right w:w="57" w:type="dxa"/>
          </w:tblCellMar>
        </w:tblPrEx>
        <w:trPr>
          <w:trHeight w:val="305" w:hRule="atLeast"/>
          <w:jc w:val="center"/>
        </w:trPr>
        <w:tc>
          <w:tcPr>
            <w:tcW w:w="136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主管部门</w:t>
            </w:r>
          </w:p>
        </w:tc>
        <w:tc>
          <w:tcPr>
            <w:tcW w:w="487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长沙市青少年宫</w:t>
            </w:r>
          </w:p>
        </w:tc>
        <w:tc>
          <w:tcPr>
            <w:tcW w:w="1560"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spacing w:val="0"/>
                <w:szCs w:val="21"/>
              </w:rPr>
            </w:pPr>
            <w:r>
              <w:rPr>
                <w:color w:val="000000"/>
                <w:spacing w:val="0"/>
                <w:szCs w:val="21"/>
              </w:rPr>
              <w:t>实施单位</w:t>
            </w:r>
          </w:p>
        </w:tc>
        <w:tc>
          <w:tcPr>
            <w:tcW w:w="266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ascii="宋体" w:hAnsi="宋体" w:cs="宋体"/>
                <w:spacing w:val="0"/>
                <w:sz w:val="18"/>
                <w:szCs w:val="18"/>
              </w:rPr>
              <w:t>长沙市小杜鹃艺术实验学校</w:t>
            </w:r>
          </w:p>
        </w:tc>
      </w:tr>
      <w:tr>
        <w:tblPrEx>
          <w:tblCellMar>
            <w:top w:w="0" w:type="dxa"/>
            <w:left w:w="57" w:type="dxa"/>
            <w:bottom w:w="0" w:type="dxa"/>
            <w:right w:w="57" w:type="dxa"/>
          </w:tblCellMar>
        </w:tblPrEx>
        <w:trPr>
          <w:trHeight w:val="23" w:hRule="atLeast"/>
          <w:jc w:val="center"/>
        </w:trPr>
        <w:tc>
          <w:tcPr>
            <w:tcW w:w="13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项目资金</w:t>
            </w:r>
          </w:p>
          <w:p>
            <w:pPr>
              <w:widowControl/>
              <w:spacing w:line="240" w:lineRule="exact"/>
              <w:jc w:val="center"/>
              <w:rPr>
                <w:color w:val="000000"/>
                <w:spacing w:val="0"/>
                <w:szCs w:val="21"/>
              </w:rPr>
            </w:pPr>
            <w:r>
              <w:rPr>
                <w:color w:val="000000"/>
                <w:spacing w:val="0"/>
                <w:szCs w:val="21"/>
              </w:rPr>
              <w:t>（万元）</w:t>
            </w:r>
          </w:p>
        </w:tc>
        <w:tc>
          <w:tcPr>
            <w:tcW w:w="236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49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年初</w:t>
            </w:r>
          </w:p>
          <w:p>
            <w:pPr>
              <w:widowControl/>
              <w:spacing w:line="240" w:lineRule="exact"/>
              <w:jc w:val="center"/>
              <w:rPr>
                <w:color w:val="000000"/>
                <w:spacing w:val="0"/>
                <w:szCs w:val="21"/>
              </w:rPr>
            </w:pPr>
            <w:r>
              <w:rPr>
                <w:color w:val="000000"/>
                <w:spacing w:val="0"/>
                <w:szCs w:val="21"/>
              </w:rPr>
              <w:t>预算数</w:t>
            </w:r>
          </w:p>
        </w:tc>
        <w:tc>
          <w:tcPr>
            <w:tcW w:w="1021"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全年</w:t>
            </w:r>
          </w:p>
          <w:p>
            <w:pPr>
              <w:widowControl/>
              <w:spacing w:line="240" w:lineRule="exact"/>
              <w:jc w:val="center"/>
              <w:rPr>
                <w:color w:val="000000"/>
                <w:spacing w:val="0"/>
                <w:szCs w:val="21"/>
              </w:rPr>
            </w:pPr>
            <w:r>
              <w:rPr>
                <w:color w:val="000000"/>
                <w:spacing w:val="0"/>
                <w:szCs w:val="21"/>
              </w:rPr>
              <w:t>预算数</w:t>
            </w:r>
          </w:p>
        </w:tc>
        <w:tc>
          <w:tcPr>
            <w:tcW w:w="1560" w:type="dxa"/>
            <w:tcBorders>
              <w:top w:val="nil"/>
              <w:left w:val="nil"/>
              <w:bottom w:val="single" w:color="auto" w:sz="4" w:space="0"/>
              <w:right w:val="single" w:color="auto" w:sz="4" w:space="0"/>
            </w:tcBorders>
            <w:noWrap w:val="0"/>
            <w:vAlign w:val="center"/>
          </w:tcPr>
          <w:p>
            <w:pPr>
              <w:spacing w:line="240" w:lineRule="exact"/>
              <w:jc w:val="center"/>
              <w:rPr>
                <w:spacing w:val="0"/>
                <w:szCs w:val="21"/>
              </w:rPr>
            </w:pPr>
            <w:r>
              <w:rPr>
                <w:spacing w:val="0"/>
                <w:szCs w:val="21"/>
              </w:rPr>
              <w:t>全年</w:t>
            </w:r>
          </w:p>
          <w:p>
            <w:pPr>
              <w:spacing w:line="240" w:lineRule="exact"/>
              <w:jc w:val="center"/>
              <w:rPr>
                <w:spacing w:val="0"/>
                <w:szCs w:val="21"/>
              </w:rPr>
            </w:pPr>
            <w:r>
              <w:rPr>
                <w:spacing w:val="0"/>
                <w:szCs w:val="21"/>
              </w:rPr>
              <w:t>执行数</w:t>
            </w:r>
          </w:p>
        </w:tc>
        <w:tc>
          <w:tcPr>
            <w:tcW w:w="353" w:type="dxa"/>
            <w:tcBorders>
              <w:top w:val="nil"/>
              <w:left w:val="nil"/>
              <w:bottom w:val="single" w:color="auto" w:sz="4" w:space="0"/>
              <w:right w:val="single" w:color="auto" w:sz="4" w:space="0"/>
            </w:tcBorders>
            <w:noWrap w:val="0"/>
            <w:vAlign w:val="center"/>
          </w:tcPr>
          <w:p>
            <w:pPr>
              <w:spacing w:line="240" w:lineRule="exact"/>
              <w:jc w:val="center"/>
              <w:rPr>
                <w:spacing w:val="0"/>
                <w:szCs w:val="21"/>
              </w:rPr>
            </w:pPr>
            <w:r>
              <w:rPr>
                <w:spacing w:val="0"/>
                <w:szCs w:val="21"/>
              </w:rPr>
              <w:t>分值</w:t>
            </w:r>
          </w:p>
        </w:tc>
        <w:tc>
          <w:tcPr>
            <w:tcW w:w="808" w:type="dxa"/>
            <w:tcBorders>
              <w:top w:val="nil"/>
              <w:left w:val="nil"/>
              <w:bottom w:val="single" w:color="auto" w:sz="4" w:space="0"/>
              <w:right w:val="single" w:color="auto" w:sz="4" w:space="0"/>
            </w:tcBorders>
            <w:noWrap w:val="0"/>
            <w:vAlign w:val="center"/>
          </w:tcPr>
          <w:p>
            <w:pPr>
              <w:spacing w:line="240" w:lineRule="exact"/>
              <w:jc w:val="center"/>
              <w:rPr>
                <w:spacing w:val="0"/>
                <w:szCs w:val="21"/>
              </w:rPr>
            </w:pPr>
            <w:r>
              <w:rPr>
                <w:spacing w:val="0"/>
                <w:szCs w:val="21"/>
              </w:rPr>
              <w:t>执行率</w:t>
            </w:r>
          </w:p>
        </w:tc>
        <w:tc>
          <w:tcPr>
            <w:tcW w:w="1507" w:type="dxa"/>
            <w:tcBorders>
              <w:top w:val="nil"/>
              <w:left w:val="nil"/>
              <w:bottom w:val="single" w:color="auto" w:sz="4" w:space="0"/>
              <w:right w:val="single" w:color="auto" w:sz="4" w:space="0"/>
            </w:tcBorders>
            <w:noWrap w:val="0"/>
            <w:vAlign w:val="center"/>
          </w:tcPr>
          <w:p>
            <w:pPr>
              <w:spacing w:line="240" w:lineRule="exact"/>
              <w:jc w:val="center"/>
              <w:rPr>
                <w:spacing w:val="0"/>
                <w:szCs w:val="21"/>
              </w:rPr>
            </w:pPr>
            <w:r>
              <w:rPr>
                <w:spacing w:val="0"/>
                <w:szCs w:val="21"/>
              </w:rPr>
              <w:t>得分</w:t>
            </w:r>
          </w:p>
        </w:tc>
      </w:tr>
      <w:tr>
        <w:tblPrEx>
          <w:tblCellMar>
            <w:top w:w="0" w:type="dxa"/>
            <w:left w:w="57" w:type="dxa"/>
            <w:bottom w:w="0" w:type="dxa"/>
            <w:right w:w="57" w:type="dxa"/>
          </w:tblCellMar>
        </w:tblPrEx>
        <w:trPr>
          <w:trHeight w:val="23" w:hRule="atLeast"/>
          <w:jc w:val="center"/>
        </w:trPr>
        <w:tc>
          <w:tcPr>
            <w:tcW w:w="13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p>
        </w:tc>
        <w:tc>
          <w:tcPr>
            <w:tcW w:w="236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年度资金总额</w:t>
            </w:r>
          </w:p>
        </w:tc>
        <w:tc>
          <w:tcPr>
            <w:tcW w:w="149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ascii="宋体" w:hAnsi="宋体" w:cs="宋体"/>
                <w:spacing w:val="0"/>
                <w:sz w:val="18"/>
                <w:szCs w:val="18"/>
              </w:rPr>
              <w:t>200</w:t>
            </w:r>
          </w:p>
        </w:tc>
        <w:tc>
          <w:tcPr>
            <w:tcW w:w="1021"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ascii="宋体" w:hAnsi="宋体" w:cs="宋体"/>
                <w:spacing w:val="0"/>
                <w:sz w:val="18"/>
                <w:szCs w:val="18"/>
              </w:rPr>
              <w:t>200</w:t>
            </w:r>
          </w:p>
        </w:tc>
        <w:tc>
          <w:tcPr>
            <w:tcW w:w="156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spacing w:val="0"/>
                <w:sz w:val="22"/>
                <w:szCs w:val="22"/>
              </w:rPr>
            </w:pPr>
            <w:r>
              <w:rPr>
                <w:rFonts w:hint="eastAsia" w:ascii="宋体" w:hAnsi="宋体" w:cs="宋体"/>
                <w:color w:val="000000"/>
                <w:spacing w:val="0"/>
                <w:kern w:val="0"/>
                <w:sz w:val="22"/>
                <w:szCs w:val="22"/>
              </w:rPr>
              <w:t>196</w:t>
            </w:r>
            <w:r>
              <w:rPr>
                <w:rFonts w:hint="eastAsia" w:ascii="宋体" w:hAnsi="宋体" w:cs="宋体"/>
                <w:color w:val="000000"/>
                <w:spacing w:val="0"/>
                <w:kern w:val="0"/>
                <w:sz w:val="22"/>
                <w:szCs w:val="22"/>
                <w:lang w:val="en-US" w:eastAsia="zh-CN"/>
              </w:rPr>
              <w:t>.45</w:t>
            </w:r>
          </w:p>
        </w:tc>
        <w:tc>
          <w:tcPr>
            <w:tcW w:w="353"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10</w:t>
            </w:r>
          </w:p>
        </w:tc>
        <w:tc>
          <w:tcPr>
            <w:tcW w:w="808"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0.98</w:t>
            </w:r>
          </w:p>
        </w:tc>
        <w:tc>
          <w:tcPr>
            <w:tcW w:w="15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宋体"/>
                <w:color w:val="000000"/>
                <w:spacing w:val="0"/>
                <w:szCs w:val="21"/>
                <w:lang w:val="en-US" w:eastAsia="zh-CN"/>
              </w:rPr>
            </w:pPr>
            <w:r>
              <w:rPr>
                <w:rFonts w:hint="eastAsia"/>
                <w:color w:val="000000"/>
                <w:spacing w:val="0"/>
                <w:szCs w:val="21"/>
              </w:rPr>
              <w:t>9</w:t>
            </w:r>
            <w:r>
              <w:rPr>
                <w:rFonts w:hint="eastAsia"/>
                <w:color w:val="000000"/>
                <w:spacing w:val="0"/>
                <w:szCs w:val="21"/>
                <w:lang w:val="en-US" w:eastAsia="zh-CN"/>
              </w:rPr>
              <w:t>.82</w:t>
            </w:r>
          </w:p>
        </w:tc>
      </w:tr>
      <w:tr>
        <w:tblPrEx>
          <w:tblCellMar>
            <w:top w:w="0" w:type="dxa"/>
            <w:left w:w="57" w:type="dxa"/>
            <w:bottom w:w="0" w:type="dxa"/>
            <w:right w:w="57" w:type="dxa"/>
          </w:tblCellMar>
        </w:tblPrEx>
        <w:trPr>
          <w:trHeight w:val="23" w:hRule="atLeast"/>
          <w:jc w:val="center"/>
        </w:trPr>
        <w:tc>
          <w:tcPr>
            <w:tcW w:w="13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p>
        </w:tc>
        <w:tc>
          <w:tcPr>
            <w:tcW w:w="2361" w:type="dxa"/>
            <w:gridSpan w:val="2"/>
            <w:tcBorders>
              <w:top w:val="nil"/>
              <w:left w:val="nil"/>
              <w:bottom w:val="single" w:color="auto" w:sz="4" w:space="0"/>
              <w:right w:val="single" w:color="auto" w:sz="4" w:space="0"/>
            </w:tcBorders>
            <w:noWrap w:val="0"/>
            <w:vAlign w:val="center"/>
          </w:tcPr>
          <w:p>
            <w:pPr>
              <w:widowControl/>
              <w:spacing w:line="240" w:lineRule="exact"/>
              <w:rPr>
                <w:color w:val="000000"/>
                <w:spacing w:val="0"/>
                <w:szCs w:val="21"/>
              </w:rPr>
            </w:pPr>
            <w:r>
              <w:rPr>
                <w:color w:val="000000"/>
                <w:spacing w:val="0"/>
                <w:szCs w:val="21"/>
              </w:rPr>
              <w:t>其中：当年财政拨款</w:t>
            </w:r>
          </w:p>
        </w:tc>
        <w:tc>
          <w:tcPr>
            <w:tcW w:w="149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021"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56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353"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808"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507"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13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p>
        </w:tc>
        <w:tc>
          <w:tcPr>
            <w:tcW w:w="2361" w:type="dxa"/>
            <w:gridSpan w:val="2"/>
            <w:tcBorders>
              <w:top w:val="nil"/>
              <w:left w:val="nil"/>
              <w:bottom w:val="single" w:color="auto" w:sz="4" w:space="0"/>
              <w:right w:val="single" w:color="auto" w:sz="4" w:space="0"/>
            </w:tcBorders>
            <w:noWrap w:val="0"/>
            <w:vAlign w:val="center"/>
          </w:tcPr>
          <w:p>
            <w:pPr>
              <w:widowControl/>
              <w:spacing w:line="240" w:lineRule="exact"/>
              <w:ind w:firstLine="630" w:firstLineChars="300"/>
              <w:rPr>
                <w:color w:val="000000"/>
                <w:spacing w:val="0"/>
                <w:szCs w:val="21"/>
              </w:rPr>
            </w:pPr>
            <w:r>
              <w:rPr>
                <w:color w:val="000000"/>
                <w:spacing w:val="0"/>
                <w:szCs w:val="21"/>
              </w:rPr>
              <w:t>上年结转资金</w:t>
            </w:r>
          </w:p>
        </w:tc>
        <w:tc>
          <w:tcPr>
            <w:tcW w:w="149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021"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56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353"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808"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507"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13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p>
        </w:tc>
        <w:tc>
          <w:tcPr>
            <w:tcW w:w="2361" w:type="dxa"/>
            <w:gridSpan w:val="2"/>
            <w:tcBorders>
              <w:top w:val="nil"/>
              <w:left w:val="nil"/>
              <w:bottom w:val="single" w:color="auto" w:sz="4" w:space="0"/>
              <w:right w:val="single" w:color="auto" w:sz="4" w:space="0"/>
            </w:tcBorders>
            <w:noWrap w:val="0"/>
            <w:vAlign w:val="center"/>
          </w:tcPr>
          <w:p>
            <w:pPr>
              <w:widowControl/>
              <w:spacing w:line="240" w:lineRule="exact"/>
              <w:ind w:firstLine="630" w:firstLineChars="300"/>
              <w:jc w:val="center"/>
              <w:rPr>
                <w:color w:val="000000"/>
                <w:spacing w:val="0"/>
                <w:szCs w:val="21"/>
              </w:rPr>
            </w:pPr>
            <w:r>
              <w:rPr>
                <w:color w:val="000000"/>
                <w:spacing w:val="0"/>
                <w:szCs w:val="21"/>
              </w:rPr>
              <w:t>其他资金</w:t>
            </w:r>
          </w:p>
        </w:tc>
        <w:tc>
          <w:tcPr>
            <w:tcW w:w="149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021"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56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353"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808"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507"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13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年度总体目标</w:t>
            </w:r>
          </w:p>
        </w:tc>
        <w:tc>
          <w:tcPr>
            <w:tcW w:w="4872"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spacing w:val="0"/>
                <w:szCs w:val="21"/>
              </w:rPr>
            </w:pPr>
            <w:r>
              <w:rPr>
                <w:color w:val="000000"/>
                <w:spacing w:val="0"/>
                <w:szCs w:val="21"/>
              </w:rPr>
              <w:t>年度目标</w:t>
            </w:r>
          </w:p>
        </w:tc>
        <w:tc>
          <w:tcPr>
            <w:tcW w:w="422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实际完成情况</w:t>
            </w:r>
          </w:p>
        </w:tc>
      </w:tr>
      <w:tr>
        <w:tblPrEx>
          <w:tblCellMar>
            <w:top w:w="0" w:type="dxa"/>
            <w:left w:w="57" w:type="dxa"/>
            <w:bottom w:w="0" w:type="dxa"/>
            <w:right w:w="57" w:type="dxa"/>
          </w:tblCellMar>
        </w:tblPrEx>
        <w:trPr>
          <w:trHeight w:val="870" w:hRule="atLeast"/>
          <w:jc w:val="center"/>
        </w:trPr>
        <w:tc>
          <w:tcPr>
            <w:tcW w:w="13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p>
        </w:tc>
        <w:tc>
          <w:tcPr>
            <w:tcW w:w="4872"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color w:val="000000"/>
                <w:spacing w:val="0"/>
                <w:szCs w:val="21"/>
              </w:rPr>
            </w:pPr>
            <w:r>
              <w:rPr>
                <w:rFonts w:hint="eastAsia"/>
                <w:color w:val="000000"/>
                <w:spacing w:val="0"/>
                <w:szCs w:val="21"/>
              </w:rPr>
              <w:t>确保各项教学工作顺利推进，确保人员工资、福利及各项办学成本正常支出</w:t>
            </w:r>
          </w:p>
        </w:tc>
        <w:tc>
          <w:tcPr>
            <w:tcW w:w="422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eastAsia="宋体"/>
                <w:color w:val="000000"/>
                <w:spacing w:val="0"/>
                <w:szCs w:val="21"/>
                <w:lang w:val="en-US" w:eastAsia="zh-CN"/>
              </w:rPr>
            </w:pPr>
            <w:r>
              <w:rPr>
                <w:rFonts w:hint="eastAsia"/>
                <w:color w:val="000000"/>
                <w:spacing w:val="0"/>
                <w:szCs w:val="21"/>
                <w:lang w:val="en-US" w:eastAsia="zh-CN"/>
              </w:rPr>
              <w:t>2023年，</w:t>
            </w:r>
            <w:r>
              <w:rPr>
                <w:rFonts w:hint="eastAsia"/>
                <w:color w:val="000000"/>
                <w:spacing w:val="0"/>
                <w:szCs w:val="21"/>
              </w:rPr>
              <w:t>确保</w:t>
            </w:r>
            <w:r>
              <w:rPr>
                <w:rFonts w:hint="eastAsia"/>
                <w:color w:val="000000"/>
                <w:spacing w:val="0"/>
                <w:szCs w:val="21"/>
                <w:lang w:eastAsia="zh-CN"/>
              </w:rPr>
              <w:t>了</w:t>
            </w:r>
            <w:r>
              <w:rPr>
                <w:rFonts w:hint="eastAsia"/>
                <w:color w:val="000000"/>
                <w:spacing w:val="0"/>
                <w:szCs w:val="21"/>
              </w:rPr>
              <w:t>各项教学工作顺利推进，确保人员工资、福利及各项办学成本正常支出</w:t>
            </w:r>
          </w:p>
        </w:tc>
      </w:tr>
      <w:tr>
        <w:tblPrEx>
          <w:tblCellMar>
            <w:top w:w="0" w:type="dxa"/>
            <w:left w:w="57" w:type="dxa"/>
            <w:bottom w:w="0" w:type="dxa"/>
            <w:right w:w="57" w:type="dxa"/>
          </w:tblCellMar>
        </w:tblPrEx>
        <w:trPr>
          <w:trHeight w:val="23" w:hRule="atLeast"/>
          <w:jc w:val="center"/>
        </w:trPr>
        <w:tc>
          <w:tcPr>
            <w:tcW w:w="1365" w:type="dxa"/>
            <w:vMerge w:val="restart"/>
            <w:tcBorders>
              <w:top w:val="nil"/>
              <w:left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绩</w:t>
            </w:r>
          </w:p>
          <w:p>
            <w:pPr>
              <w:widowControl/>
              <w:spacing w:line="240" w:lineRule="exact"/>
              <w:jc w:val="center"/>
              <w:rPr>
                <w:color w:val="000000"/>
                <w:spacing w:val="0"/>
                <w:szCs w:val="21"/>
              </w:rPr>
            </w:pPr>
            <w:r>
              <w:rPr>
                <w:color w:val="000000"/>
                <w:spacing w:val="0"/>
                <w:szCs w:val="21"/>
              </w:rPr>
              <w:t>效</w:t>
            </w:r>
          </w:p>
          <w:p>
            <w:pPr>
              <w:widowControl/>
              <w:spacing w:line="240" w:lineRule="exact"/>
              <w:jc w:val="center"/>
              <w:rPr>
                <w:color w:val="000000"/>
                <w:spacing w:val="0"/>
                <w:szCs w:val="21"/>
              </w:rPr>
            </w:pPr>
            <w:r>
              <w:rPr>
                <w:color w:val="000000"/>
                <w:spacing w:val="0"/>
                <w:szCs w:val="21"/>
              </w:rPr>
              <w:t>指</w:t>
            </w:r>
          </w:p>
          <w:p>
            <w:pPr>
              <w:widowControl/>
              <w:spacing w:line="240" w:lineRule="exact"/>
              <w:jc w:val="center"/>
              <w:rPr>
                <w:color w:val="000000"/>
                <w:spacing w:val="0"/>
                <w:szCs w:val="21"/>
              </w:rPr>
            </w:pPr>
            <w:r>
              <w:rPr>
                <w:color w:val="000000"/>
                <w:spacing w:val="0"/>
                <w:szCs w:val="21"/>
              </w:rPr>
              <w:t>标</w:t>
            </w:r>
          </w:p>
        </w:tc>
        <w:tc>
          <w:tcPr>
            <w:tcW w:w="1045"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一级</w:t>
            </w:r>
          </w:p>
          <w:p>
            <w:pPr>
              <w:widowControl/>
              <w:spacing w:line="240" w:lineRule="exact"/>
              <w:jc w:val="center"/>
              <w:rPr>
                <w:color w:val="000000"/>
                <w:spacing w:val="0"/>
                <w:szCs w:val="21"/>
              </w:rPr>
            </w:pPr>
            <w:r>
              <w:rPr>
                <w:color w:val="000000"/>
                <w:spacing w:val="0"/>
                <w:szCs w:val="21"/>
              </w:rPr>
              <w:t>指标</w:t>
            </w:r>
          </w:p>
        </w:tc>
        <w:tc>
          <w:tcPr>
            <w:tcW w:w="1316"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二级</w:t>
            </w:r>
          </w:p>
          <w:p>
            <w:pPr>
              <w:widowControl/>
              <w:spacing w:line="240" w:lineRule="exact"/>
              <w:jc w:val="center"/>
              <w:rPr>
                <w:color w:val="000000"/>
                <w:spacing w:val="0"/>
                <w:szCs w:val="21"/>
              </w:rPr>
            </w:pPr>
            <w:r>
              <w:rPr>
                <w:color w:val="000000"/>
                <w:spacing w:val="0"/>
                <w:szCs w:val="21"/>
              </w:rPr>
              <w:t>指标</w:t>
            </w:r>
          </w:p>
        </w:tc>
        <w:tc>
          <w:tcPr>
            <w:tcW w:w="149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三级指标内容</w:t>
            </w:r>
          </w:p>
        </w:tc>
        <w:tc>
          <w:tcPr>
            <w:tcW w:w="1021"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年度</w:t>
            </w:r>
          </w:p>
          <w:p>
            <w:pPr>
              <w:widowControl/>
              <w:spacing w:line="240" w:lineRule="exact"/>
              <w:jc w:val="center"/>
              <w:rPr>
                <w:color w:val="000000"/>
                <w:spacing w:val="0"/>
                <w:szCs w:val="21"/>
              </w:rPr>
            </w:pPr>
            <w:r>
              <w:rPr>
                <w:color w:val="000000"/>
                <w:spacing w:val="0"/>
                <w:szCs w:val="21"/>
              </w:rPr>
              <w:t>指标值</w:t>
            </w:r>
          </w:p>
        </w:tc>
        <w:tc>
          <w:tcPr>
            <w:tcW w:w="156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实际</w:t>
            </w:r>
          </w:p>
          <w:p>
            <w:pPr>
              <w:widowControl/>
              <w:spacing w:line="240" w:lineRule="exact"/>
              <w:jc w:val="center"/>
              <w:rPr>
                <w:color w:val="000000"/>
                <w:spacing w:val="0"/>
                <w:szCs w:val="21"/>
              </w:rPr>
            </w:pPr>
            <w:r>
              <w:rPr>
                <w:color w:val="000000"/>
                <w:spacing w:val="0"/>
                <w:szCs w:val="21"/>
              </w:rPr>
              <w:t>完成值</w:t>
            </w:r>
          </w:p>
        </w:tc>
        <w:tc>
          <w:tcPr>
            <w:tcW w:w="353"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分值</w:t>
            </w:r>
          </w:p>
        </w:tc>
        <w:tc>
          <w:tcPr>
            <w:tcW w:w="808"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得分</w:t>
            </w:r>
          </w:p>
        </w:tc>
        <w:tc>
          <w:tcPr>
            <w:tcW w:w="1507"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偏差原因分析及</w:t>
            </w:r>
          </w:p>
          <w:p>
            <w:pPr>
              <w:widowControl/>
              <w:spacing w:line="240" w:lineRule="exact"/>
              <w:jc w:val="center"/>
              <w:rPr>
                <w:color w:val="000000"/>
                <w:spacing w:val="0"/>
                <w:szCs w:val="21"/>
              </w:rPr>
            </w:pPr>
            <w:r>
              <w:rPr>
                <w:color w:val="000000"/>
                <w:spacing w:val="0"/>
                <w:szCs w:val="21"/>
              </w:rPr>
              <w:t>改进措施</w:t>
            </w:r>
          </w:p>
        </w:tc>
      </w:tr>
      <w:tr>
        <w:tblPrEx>
          <w:tblCellMar>
            <w:top w:w="0" w:type="dxa"/>
            <w:left w:w="57" w:type="dxa"/>
            <w:bottom w:w="0" w:type="dxa"/>
            <w:right w:w="57" w:type="dxa"/>
          </w:tblCellMar>
        </w:tblPrEx>
        <w:trPr>
          <w:trHeight w:val="23" w:hRule="atLeast"/>
          <w:jc w:val="center"/>
        </w:trPr>
        <w:tc>
          <w:tcPr>
            <w:tcW w:w="1365"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1045" w:type="dxa"/>
            <w:vMerge w:val="restart"/>
            <w:tcBorders>
              <w:top w:val="nil"/>
              <w:left w:val="nil"/>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成本</w:t>
            </w:r>
          </w:p>
          <w:p>
            <w:pPr>
              <w:widowControl/>
              <w:spacing w:line="240" w:lineRule="exact"/>
              <w:jc w:val="center"/>
              <w:rPr>
                <w:color w:val="000000"/>
                <w:spacing w:val="0"/>
                <w:szCs w:val="21"/>
              </w:rPr>
            </w:pPr>
            <w:r>
              <w:rPr>
                <w:color w:val="000000"/>
                <w:spacing w:val="0"/>
                <w:szCs w:val="21"/>
              </w:rPr>
              <w:t>指标</w:t>
            </w:r>
          </w:p>
        </w:tc>
        <w:tc>
          <w:tcPr>
            <w:tcW w:w="1316" w:type="dxa"/>
            <w:tcBorders>
              <w:top w:val="nil"/>
              <w:left w:val="nil"/>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经济成本</w:t>
            </w:r>
          </w:p>
          <w:p>
            <w:pPr>
              <w:widowControl/>
              <w:spacing w:line="240" w:lineRule="exact"/>
              <w:jc w:val="center"/>
              <w:rPr>
                <w:color w:val="000000"/>
                <w:spacing w:val="0"/>
                <w:szCs w:val="21"/>
              </w:rPr>
            </w:pPr>
            <w:r>
              <w:rPr>
                <w:color w:val="000000"/>
                <w:spacing w:val="0"/>
                <w:szCs w:val="21"/>
              </w:rPr>
              <w:t>指标</w:t>
            </w:r>
          </w:p>
        </w:tc>
        <w:tc>
          <w:tcPr>
            <w:tcW w:w="149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青少年校外培训</w:t>
            </w:r>
          </w:p>
        </w:tc>
        <w:tc>
          <w:tcPr>
            <w:tcW w:w="1021" w:type="dxa"/>
            <w:tcBorders>
              <w:top w:val="nil"/>
              <w:left w:val="nil"/>
              <w:bottom w:val="single" w:color="auto" w:sz="4" w:space="0"/>
              <w:right w:val="single" w:color="auto" w:sz="4" w:space="0"/>
            </w:tcBorders>
            <w:noWrap w:val="0"/>
            <w:vAlign w:val="center"/>
          </w:tcPr>
          <w:p>
            <w:pPr>
              <w:widowControl/>
              <w:spacing w:line="240" w:lineRule="exact"/>
              <w:rPr>
                <w:color w:val="000000"/>
                <w:spacing w:val="0"/>
                <w:szCs w:val="21"/>
              </w:rPr>
            </w:pPr>
            <w:r>
              <w:rPr>
                <w:spacing w:val="0"/>
                <w:sz w:val="18"/>
                <w:szCs w:val="18"/>
              </w:rPr>
              <w:t>普惠性办学</w:t>
            </w:r>
          </w:p>
        </w:tc>
        <w:tc>
          <w:tcPr>
            <w:tcW w:w="156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spacing w:val="0"/>
                <w:sz w:val="18"/>
                <w:szCs w:val="18"/>
              </w:rPr>
              <w:t>人</w:t>
            </w:r>
            <w:r>
              <w:rPr>
                <w:spacing w:val="0"/>
                <w:sz w:val="18"/>
                <w:szCs w:val="18"/>
              </w:rPr>
              <w:t>员工资、福利，商品支出，教育培训，各类主题活动，硬件改造，设备更新，水电。非营利性办学，支出</w:t>
            </w:r>
            <w:r>
              <w:rPr>
                <w:rFonts w:hint="eastAsia"/>
                <w:spacing w:val="0"/>
                <w:sz w:val="18"/>
                <w:szCs w:val="18"/>
              </w:rPr>
              <w:t>196</w:t>
            </w:r>
            <w:r>
              <w:rPr>
                <w:spacing w:val="0"/>
                <w:sz w:val="18"/>
                <w:szCs w:val="18"/>
              </w:rPr>
              <w:t>万。</w:t>
            </w:r>
          </w:p>
        </w:tc>
        <w:tc>
          <w:tcPr>
            <w:tcW w:w="353"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10</w:t>
            </w:r>
          </w:p>
        </w:tc>
        <w:tc>
          <w:tcPr>
            <w:tcW w:w="808"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8</w:t>
            </w:r>
          </w:p>
        </w:tc>
        <w:tc>
          <w:tcPr>
            <w:tcW w:w="15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000000"/>
                <w:spacing w:val="0"/>
                <w:szCs w:val="21"/>
              </w:rPr>
            </w:pPr>
            <w:r>
              <w:rPr>
                <w:rFonts w:hint="eastAsia"/>
                <w:color w:val="000000"/>
                <w:spacing w:val="0"/>
                <w:szCs w:val="21"/>
              </w:rPr>
              <w:t>项目资金核算有偏差，加强预算核算准确性</w:t>
            </w:r>
          </w:p>
        </w:tc>
      </w:tr>
      <w:tr>
        <w:tblPrEx>
          <w:tblCellMar>
            <w:top w:w="0" w:type="dxa"/>
            <w:left w:w="57" w:type="dxa"/>
            <w:bottom w:w="0" w:type="dxa"/>
            <w:right w:w="57" w:type="dxa"/>
          </w:tblCellMar>
        </w:tblPrEx>
        <w:trPr>
          <w:trHeight w:val="23" w:hRule="atLeast"/>
          <w:jc w:val="center"/>
        </w:trPr>
        <w:tc>
          <w:tcPr>
            <w:tcW w:w="1365"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1045" w:type="dxa"/>
            <w:vMerge w:val="continue"/>
            <w:tcBorders>
              <w:left w:val="nil"/>
              <w:right w:val="single" w:color="auto" w:sz="4" w:space="0"/>
            </w:tcBorders>
            <w:noWrap w:val="0"/>
            <w:vAlign w:val="center"/>
          </w:tcPr>
          <w:p>
            <w:pPr>
              <w:widowControl/>
              <w:spacing w:line="240" w:lineRule="exact"/>
              <w:jc w:val="center"/>
              <w:rPr>
                <w:color w:val="000000"/>
                <w:spacing w:val="0"/>
                <w:szCs w:val="21"/>
              </w:rPr>
            </w:pPr>
          </w:p>
        </w:tc>
        <w:tc>
          <w:tcPr>
            <w:tcW w:w="1316" w:type="dxa"/>
            <w:tcBorders>
              <w:top w:val="single" w:color="auto" w:sz="4" w:space="0"/>
              <w:left w:val="nil"/>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社会成本</w:t>
            </w:r>
          </w:p>
          <w:p>
            <w:pPr>
              <w:widowControl/>
              <w:spacing w:line="240" w:lineRule="exact"/>
              <w:jc w:val="center"/>
              <w:rPr>
                <w:color w:val="000000"/>
                <w:spacing w:val="0"/>
                <w:szCs w:val="21"/>
              </w:rPr>
            </w:pPr>
            <w:r>
              <w:rPr>
                <w:color w:val="000000"/>
                <w:spacing w:val="0"/>
                <w:szCs w:val="21"/>
              </w:rPr>
              <w:t>指标</w:t>
            </w:r>
          </w:p>
        </w:tc>
        <w:tc>
          <w:tcPr>
            <w:tcW w:w="149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人员工资、福利，商品支出，教育培训，各类主题活动，硬件改造，设备更新，水电。</w:t>
            </w:r>
          </w:p>
        </w:tc>
        <w:tc>
          <w:tcPr>
            <w:tcW w:w="1021"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非营利性办学，支出200万</w:t>
            </w:r>
          </w:p>
        </w:tc>
        <w:tc>
          <w:tcPr>
            <w:tcW w:w="1560" w:type="dxa"/>
            <w:tcBorders>
              <w:top w:val="nil"/>
              <w:left w:val="nil"/>
              <w:bottom w:val="single" w:color="auto" w:sz="4" w:space="0"/>
              <w:right w:val="single" w:color="auto" w:sz="4" w:space="0"/>
            </w:tcBorders>
            <w:noWrap w:val="0"/>
            <w:vAlign w:val="center"/>
          </w:tcPr>
          <w:p>
            <w:pPr>
              <w:widowControl/>
              <w:spacing w:line="240" w:lineRule="exact"/>
              <w:rPr>
                <w:rFonts w:hint="eastAsia"/>
                <w:color w:val="000000"/>
                <w:spacing w:val="0"/>
                <w:szCs w:val="21"/>
              </w:rPr>
            </w:pPr>
            <w:r>
              <w:rPr>
                <w:spacing w:val="0"/>
                <w:sz w:val="18"/>
                <w:szCs w:val="18"/>
              </w:rPr>
              <w:t>落实长沙市青少年宫“公益立宫、活动强宫、品牌兴宫、从严治宫”的办宫方向，严抓教育教学质量，培养全面发展新时代学生</w:t>
            </w:r>
            <w:r>
              <w:rPr>
                <w:rFonts w:hint="eastAsia"/>
                <w:spacing w:val="0"/>
                <w:sz w:val="18"/>
                <w:szCs w:val="18"/>
              </w:rPr>
              <w:t>，完成良好</w:t>
            </w:r>
          </w:p>
        </w:tc>
        <w:tc>
          <w:tcPr>
            <w:tcW w:w="353"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10</w:t>
            </w:r>
          </w:p>
        </w:tc>
        <w:tc>
          <w:tcPr>
            <w:tcW w:w="808"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10</w:t>
            </w:r>
          </w:p>
        </w:tc>
        <w:tc>
          <w:tcPr>
            <w:tcW w:w="1507" w:type="dxa"/>
            <w:tcBorders>
              <w:top w:val="nil"/>
              <w:left w:val="nil"/>
              <w:bottom w:val="single" w:color="auto" w:sz="4" w:space="0"/>
              <w:right w:val="single" w:color="auto" w:sz="4" w:space="0"/>
            </w:tcBorders>
            <w:noWrap w:val="0"/>
            <w:vAlign w:val="center"/>
          </w:tcPr>
          <w:p>
            <w:pPr>
              <w:widowControl/>
              <w:spacing w:line="240" w:lineRule="exact"/>
              <w:rPr>
                <w:color w:val="000000"/>
                <w:spacing w:val="0"/>
                <w:szCs w:val="21"/>
              </w:rPr>
            </w:pPr>
          </w:p>
        </w:tc>
      </w:tr>
      <w:tr>
        <w:tblPrEx>
          <w:tblCellMar>
            <w:top w:w="0" w:type="dxa"/>
            <w:left w:w="57" w:type="dxa"/>
            <w:bottom w:w="0" w:type="dxa"/>
            <w:right w:w="57" w:type="dxa"/>
          </w:tblCellMar>
        </w:tblPrEx>
        <w:trPr>
          <w:trHeight w:val="23" w:hRule="atLeast"/>
          <w:jc w:val="center"/>
        </w:trPr>
        <w:tc>
          <w:tcPr>
            <w:tcW w:w="1365"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1045" w:type="dxa"/>
            <w:vMerge w:val="continue"/>
            <w:tcBorders>
              <w:left w:val="nil"/>
              <w:right w:val="single" w:color="auto" w:sz="4" w:space="0"/>
            </w:tcBorders>
            <w:noWrap w:val="0"/>
            <w:vAlign w:val="center"/>
          </w:tcPr>
          <w:p>
            <w:pPr>
              <w:widowControl/>
              <w:spacing w:line="240" w:lineRule="exact"/>
              <w:jc w:val="center"/>
              <w:rPr>
                <w:color w:val="000000"/>
                <w:spacing w:val="0"/>
                <w:szCs w:val="21"/>
              </w:rPr>
            </w:pPr>
          </w:p>
        </w:tc>
        <w:tc>
          <w:tcPr>
            <w:tcW w:w="13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生态环境成本指标</w:t>
            </w:r>
          </w:p>
        </w:tc>
        <w:tc>
          <w:tcPr>
            <w:tcW w:w="149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提高办学质量，提升社会评价口碑，扩大小杜鹃品牌社会影响力。</w:t>
            </w:r>
          </w:p>
        </w:tc>
        <w:tc>
          <w:tcPr>
            <w:tcW w:w="1021"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教学上争先创优</w:t>
            </w:r>
          </w:p>
        </w:tc>
        <w:tc>
          <w:tcPr>
            <w:tcW w:w="156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提高教育教学质量、服务质量，创设书香校园人文环境，完善硬件设备升级和环境改造，给全市青少年创造良好的学习生活环境。</w:t>
            </w:r>
          </w:p>
        </w:tc>
        <w:tc>
          <w:tcPr>
            <w:tcW w:w="353"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10</w:t>
            </w:r>
          </w:p>
        </w:tc>
        <w:tc>
          <w:tcPr>
            <w:tcW w:w="808"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9</w:t>
            </w:r>
          </w:p>
        </w:tc>
        <w:tc>
          <w:tcPr>
            <w:tcW w:w="1507"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校园改建期间，房屋年久失修，今后将加强校园环境及硬件建设</w:t>
            </w:r>
          </w:p>
        </w:tc>
      </w:tr>
      <w:tr>
        <w:tblPrEx>
          <w:tblCellMar>
            <w:top w:w="0" w:type="dxa"/>
            <w:left w:w="57" w:type="dxa"/>
            <w:bottom w:w="0" w:type="dxa"/>
            <w:right w:w="57" w:type="dxa"/>
          </w:tblCellMar>
        </w:tblPrEx>
        <w:trPr>
          <w:trHeight w:val="1169" w:hRule="atLeast"/>
          <w:jc w:val="center"/>
        </w:trPr>
        <w:tc>
          <w:tcPr>
            <w:tcW w:w="1365"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1045" w:type="dxa"/>
            <w:vMerge w:val="restart"/>
            <w:tcBorders>
              <w:top w:val="single" w:color="auto" w:sz="4" w:space="0"/>
              <w:left w:val="nil"/>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产出</w:t>
            </w:r>
          </w:p>
          <w:p>
            <w:pPr>
              <w:widowControl/>
              <w:spacing w:line="240" w:lineRule="exact"/>
              <w:jc w:val="center"/>
              <w:rPr>
                <w:color w:val="000000"/>
                <w:spacing w:val="0"/>
                <w:szCs w:val="21"/>
              </w:rPr>
            </w:pPr>
            <w:r>
              <w:rPr>
                <w:color w:val="000000"/>
                <w:spacing w:val="0"/>
                <w:szCs w:val="21"/>
              </w:rPr>
              <w:t>指标</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数量指标</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开展青少年校外教育</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面向全市青少年开展青少年校外教育，力争全年惠及青少年3000人次以上，正常开展教学。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面向全市青少年开展青少年校外教育，力争全年惠及青少年3000人次以上，正常开展教学。</w:t>
            </w:r>
          </w:p>
        </w:tc>
        <w:tc>
          <w:tcPr>
            <w:tcW w:w="3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10</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10</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1365"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1045" w:type="dxa"/>
            <w:vMerge w:val="continue"/>
            <w:tcBorders>
              <w:left w:val="nil"/>
              <w:right w:val="single" w:color="auto" w:sz="4" w:space="0"/>
            </w:tcBorders>
            <w:noWrap w:val="0"/>
            <w:vAlign w:val="center"/>
          </w:tcPr>
          <w:p>
            <w:pPr>
              <w:spacing w:line="240" w:lineRule="exact"/>
              <w:jc w:val="center"/>
              <w:rPr>
                <w:color w:val="000000"/>
                <w:spacing w:val="0"/>
                <w:szCs w:val="21"/>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质量指标</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加强教师专业培训，抓实抓严课堂常规，抓深抓细教育教研，做好各项质量检测系服务青少年的大阵地、长沙青少年健康成长的大乐园</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打造“以活动为主，培训为辅”的青少年校外教育实践基地，努力成为湖湘文化传承的大平台、青少年社会教育的大摇篮、党团组织联系服务青少年的大阵地、长沙青少年健康成长的大乐园。</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打造“以活动为主，培训为辅”的青少年校外教育实践基地，努力成为湖湘文化传承的大平台、青少年社会教育的大摇篮、党团组织联系服务青少年的大阵地、长沙青少年健康成长的大乐园。</w:t>
            </w:r>
          </w:p>
        </w:tc>
        <w:tc>
          <w:tcPr>
            <w:tcW w:w="3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10</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10</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1365"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1045" w:type="dxa"/>
            <w:vMerge w:val="continue"/>
            <w:tcBorders>
              <w:left w:val="nil"/>
              <w:right w:val="single" w:color="auto" w:sz="4" w:space="0"/>
            </w:tcBorders>
            <w:noWrap w:val="0"/>
            <w:vAlign w:val="center"/>
          </w:tcPr>
          <w:p>
            <w:pPr>
              <w:spacing w:line="240" w:lineRule="exact"/>
              <w:jc w:val="center"/>
              <w:rPr>
                <w:color w:val="000000"/>
                <w:spacing w:val="0"/>
                <w:szCs w:val="21"/>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时效指标</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202</w:t>
            </w:r>
            <w:r>
              <w:rPr>
                <w:rFonts w:hint="eastAsia"/>
                <w:spacing w:val="0"/>
                <w:sz w:val="18"/>
                <w:szCs w:val="18"/>
              </w:rPr>
              <w:t>3</w:t>
            </w:r>
            <w:r>
              <w:rPr>
                <w:spacing w:val="0"/>
                <w:sz w:val="18"/>
                <w:szCs w:val="18"/>
              </w:rPr>
              <w:t>年1月至202</w:t>
            </w:r>
            <w:r>
              <w:rPr>
                <w:rFonts w:hint="eastAsia"/>
                <w:spacing w:val="0"/>
                <w:sz w:val="18"/>
                <w:szCs w:val="18"/>
              </w:rPr>
              <w:t>3</w:t>
            </w:r>
            <w:r>
              <w:rPr>
                <w:spacing w:val="0"/>
                <w:sz w:val="18"/>
                <w:szCs w:val="18"/>
              </w:rPr>
              <w:t>年12月</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依据202</w:t>
            </w:r>
            <w:r>
              <w:rPr>
                <w:rFonts w:hint="eastAsia"/>
                <w:spacing w:val="0"/>
                <w:sz w:val="18"/>
                <w:szCs w:val="18"/>
              </w:rPr>
              <w:t>3</w:t>
            </w:r>
            <w:r>
              <w:rPr>
                <w:spacing w:val="0"/>
                <w:sz w:val="18"/>
                <w:szCs w:val="18"/>
              </w:rPr>
              <w:t>年预算指标和202</w:t>
            </w:r>
            <w:r>
              <w:rPr>
                <w:rFonts w:hint="eastAsia"/>
                <w:spacing w:val="0"/>
                <w:sz w:val="18"/>
                <w:szCs w:val="18"/>
              </w:rPr>
              <w:t>3</w:t>
            </w:r>
            <w:r>
              <w:rPr>
                <w:spacing w:val="0"/>
                <w:sz w:val="18"/>
                <w:szCs w:val="18"/>
              </w:rPr>
              <w:t>年工作计划逐步完成各方面工作。</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依据202</w:t>
            </w:r>
            <w:r>
              <w:rPr>
                <w:rFonts w:hint="eastAsia"/>
                <w:spacing w:val="0"/>
                <w:sz w:val="18"/>
                <w:szCs w:val="18"/>
              </w:rPr>
              <w:t>3</w:t>
            </w:r>
            <w:r>
              <w:rPr>
                <w:spacing w:val="0"/>
                <w:sz w:val="18"/>
                <w:szCs w:val="18"/>
              </w:rPr>
              <w:t>年预算指标和202</w:t>
            </w:r>
            <w:r>
              <w:rPr>
                <w:rFonts w:hint="eastAsia"/>
                <w:spacing w:val="0"/>
                <w:sz w:val="18"/>
                <w:szCs w:val="18"/>
              </w:rPr>
              <w:t>3</w:t>
            </w:r>
            <w:r>
              <w:rPr>
                <w:spacing w:val="0"/>
                <w:sz w:val="18"/>
                <w:szCs w:val="18"/>
              </w:rPr>
              <w:t>年工作计划逐步完成各方面工作。</w:t>
            </w:r>
          </w:p>
        </w:tc>
        <w:tc>
          <w:tcPr>
            <w:tcW w:w="3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10</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10</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1365"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1045"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效益</w:t>
            </w:r>
          </w:p>
          <w:p>
            <w:pPr>
              <w:widowControl/>
              <w:spacing w:line="240" w:lineRule="exact"/>
              <w:jc w:val="center"/>
              <w:rPr>
                <w:color w:val="000000"/>
                <w:spacing w:val="0"/>
                <w:szCs w:val="21"/>
              </w:rPr>
            </w:pPr>
            <w:r>
              <w:rPr>
                <w:color w:val="000000"/>
                <w:spacing w:val="0"/>
                <w:szCs w:val="21"/>
              </w:rPr>
              <w:t>指标</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经济效益</w:t>
            </w:r>
          </w:p>
          <w:p>
            <w:pPr>
              <w:widowControl/>
              <w:spacing w:line="240" w:lineRule="exact"/>
              <w:jc w:val="center"/>
              <w:rPr>
                <w:color w:val="000000"/>
                <w:spacing w:val="0"/>
                <w:szCs w:val="21"/>
              </w:rPr>
            </w:pPr>
            <w:r>
              <w:rPr>
                <w:color w:val="000000"/>
                <w:spacing w:val="0"/>
                <w:szCs w:val="21"/>
              </w:rPr>
              <w:t>指标</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青少年校外培训</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普惠性办学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青少年校外培训，普惠性办学。</w:t>
            </w:r>
          </w:p>
        </w:tc>
        <w:tc>
          <w:tcPr>
            <w:tcW w:w="3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5</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5</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1365"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1045"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color w:val="000000"/>
                <w:spacing w:val="0"/>
                <w:szCs w:val="21"/>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社会效益</w:t>
            </w:r>
          </w:p>
          <w:p>
            <w:pPr>
              <w:widowControl/>
              <w:spacing w:line="240" w:lineRule="exact"/>
              <w:jc w:val="center"/>
              <w:rPr>
                <w:color w:val="000000"/>
                <w:spacing w:val="0"/>
                <w:szCs w:val="21"/>
              </w:rPr>
            </w:pPr>
            <w:r>
              <w:rPr>
                <w:color w:val="000000"/>
                <w:spacing w:val="0"/>
                <w:szCs w:val="21"/>
              </w:rPr>
              <w:t>指标</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落实长沙市青少年宫“公益立宫、活动强宫、品牌兴宫、从严治宫”的办宫方向，严抓教育教学质量，培养全面发展新时代学生。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落实长沙市青少年宫“公益立宫、活动强宫、品牌兴宫、从严治宫”的办宫方向，严抓教育教学质量，培养全面发展新时代学生。</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000000"/>
                <w:spacing w:val="0"/>
                <w:szCs w:val="21"/>
              </w:rPr>
            </w:pPr>
            <w:r>
              <w:rPr>
                <w:spacing w:val="0"/>
                <w:sz w:val="18"/>
                <w:szCs w:val="18"/>
              </w:rPr>
              <w:t>落实长沙市青少年宫“公益立宫、活动强宫、品牌兴宫、从严治宫”的办宫方向，严抓教育教学质量，培养全面发展新时代学生</w:t>
            </w:r>
            <w:r>
              <w:rPr>
                <w:rFonts w:hint="eastAsia"/>
                <w:spacing w:val="0"/>
                <w:sz w:val="18"/>
                <w:szCs w:val="18"/>
              </w:rPr>
              <w:t>.</w:t>
            </w:r>
          </w:p>
        </w:tc>
        <w:tc>
          <w:tcPr>
            <w:tcW w:w="3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5</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5</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1365"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1045"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color w:val="000000"/>
                <w:spacing w:val="0"/>
                <w:szCs w:val="21"/>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环境效益</w:t>
            </w:r>
          </w:p>
          <w:p>
            <w:pPr>
              <w:widowControl/>
              <w:spacing w:line="240" w:lineRule="exact"/>
              <w:jc w:val="center"/>
              <w:rPr>
                <w:color w:val="000000"/>
                <w:spacing w:val="0"/>
                <w:szCs w:val="21"/>
              </w:rPr>
            </w:pPr>
            <w:r>
              <w:rPr>
                <w:color w:val="000000"/>
                <w:spacing w:val="0"/>
                <w:szCs w:val="21"/>
              </w:rPr>
              <w:t>指标</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提高教育教学质量、服务质量，创设书香校园人文环境，完善硬件设备升级和环境改造，给师生创造良好的学习生活环境。</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提高教育教学质量、服务质量，创设书香校园人文环境，完善硬件设备升级和环境改造，给师生创造良好的学习生活环境。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提高办学质量，提升社会评价口碑，扩大小杜鹃品牌社会影响力。教学上创优争先。</w:t>
            </w:r>
          </w:p>
        </w:tc>
        <w:tc>
          <w:tcPr>
            <w:tcW w:w="3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5</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5</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1365" w:type="dxa"/>
            <w:vMerge w:val="continue"/>
            <w:tcBorders>
              <w:left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04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可持续影响</w:t>
            </w:r>
          </w:p>
          <w:p>
            <w:pPr>
              <w:widowControl/>
              <w:spacing w:line="240" w:lineRule="exact"/>
              <w:jc w:val="center"/>
              <w:rPr>
                <w:color w:val="000000"/>
                <w:spacing w:val="0"/>
                <w:szCs w:val="21"/>
              </w:rPr>
            </w:pPr>
            <w:r>
              <w:rPr>
                <w:color w:val="000000"/>
                <w:spacing w:val="0"/>
                <w:szCs w:val="21"/>
              </w:rPr>
              <w:t>指标</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持续扩大青少年宫校外教育影响</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持续扩大青少年宫校外教育影响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持续扩大青少年宫校外教育影响</w:t>
            </w:r>
          </w:p>
        </w:tc>
        <w:tc>
          <w:tcPr>
            <w:tcW w:w="3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5</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5</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1365"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10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满意度指标</w:t>
            </w:r>
          </w:p>
        </w:tc>
        <w:tc>
          <w:tcPr>
            <w:tcW w:w="1316" w:type="dxa"/>
            <w:tcBorders>
              <w:top w:val="single" w:color="auto" w:sz="4" w:space="0"/>
              <w:left w:val="nil"/>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服务对象</w:t>
            </w:r>
          </w:p>
          <w:p>
            <w:pPr>
              <w:widowControl/>
              <w:spacing w:line="240" w:lineRule="exact"/>
              <w:jc w:val="center"/>
              <w:rPr>
                <w:color w:val="000000"/>
                <w:spacing w:val="0"/>
                <w:szCs w:val="21"/>
              </w:rPr>
            </w:pPr>
            <w:r>
              <w:rPr>
                <w:color w:val="000000"/>
                <w:spacing w:val="0"/>
                <w:szCs w:val="21"/>
              </w:rPr>
              <w:t>满意度指标</w:t>
            </w:r>
          </w:p>
        </w:tc>
        <w:tc>
          <w:tcPr>
            <w:tcW w:w="14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让广大学员和家长满意</w:t>
            </w:r>
          </w:p>
        </w:tc>
        <w:tc>
          <w:tcPr>
            <w:tcW w:w="102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spacing w:val="0"/>
                <w:sz w:val="18"/>
                <w:szCs w:val="18"/>
              </w:rPr>
              <w:t>满意度达90%</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240" w:lineRule="exact"/>
              <w:rPr>
                <w:color w:val="000000"/>
                <w:spacing w:val="0"/>
                <w:szCs w:val="21"/>
              </w:rPr>
            </w:pPr>
            <w:r>
              <w:rPr>
                <w:spacing w:val="0"/>
                <w:sz w:val="18"/>
                <w:szCs w:val="18"/>
              </w:rPr>
              <w:t>让广大学员和家长满意,满意度达90%</w:t>
            </w:r>
          </w:p>
        </w:tc>
        <w:tc>
          <w:tcPr>
            <w:tcW w:w="35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10</w:t>
            </w:r>
          </w:p>
        </w:tc>
        <w:tc>
          <w:tcPr>
            <w:tcW w:w="8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10</w:t>
            </w:r>
          </w:p>
        </w:tc>
        <w:tc>
          <w:tcPr>
            <w:tcW w:w="15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7797"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color w:val="000000"/>
                <w:spacing w:val="0"/>
                <w:szCs w:val="21"/>
              </w:rPr>
            </w:pPr>
            <w:r>
              <w:rPr>
                <w:color w:val="000000"/>
                <w:spacing w:val="0"/>
                <w:szCs w:val="21"/>
              </w:rPr>
              <w:t>总  分</w:t>
            </w:r>
          </w:p>
        </w:tc>
        <w:tc>
          <w:tcPr>
            <w:tcW w:w="353" w:type="dxa"/>
            <w:tcBorders>
              <w:top w:val="nil"/>
              <w:left w:val="nil"/>
              <w:bottom w:val="single" w:color="auto" w:sz="4" w:space="0"/>
              <w:right w:val="single" w:color="auto" w:sz="4" w:space="0"/>
            </w:tcBorders>
            <w:noWrap w:val="0"/>
            <w:vAlign w:val="center"/>
          </w:tcPr>
          <w:p>
            <w:pPr>
              <w:widowControl/>
              <w:spacing w:line="240" w:lineRule="exact"/>
              <w:rPr>
                <w:rFonts w:hint="default" w:eastAsia="宋体"/>
                <w:color w:val="000000"/>
                <w:spacing w:val="0"/>
                <w:szCs w:val="21"/>
                <w:lang w:val="en-US" w:eastAsia="zh-CN"/>
              </w:rPr>
            </w:pPr>
            <w:r>
              <w:rPr>
                <w:rFonts w:hint="eastAsia"/>
                <w:color w:val="000000"/>
                <w:spacing w:val="0"/>
                <w:szCs w:val="21"/>
                <w:lang w:val="en-US" w:eastAsia="zh-CN"/>
              </w:rPr>
              <w:t>100</w:t>
            </w:r>
          </w:p>
        </w:tc>
        <w:tc>
          <w:tcPr>
            <w:tcW w:w="8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宋体"/>
                <w:color w:val="000000"/>
                <w:spacing w:val="0"/>
                <w:szCs w:val="21"/>
                <w:lang w:val="en-US" w:eastAsia="zh-CN"/>
              </w:rPr>
            </w:pPr>
            <w:r>
              <w:rPr>
                <w:rFonts w:hint="eastAsia"/>
                <w:color w:val="000000"/>
                <w:spacing w:val="0"/>
                <w:szCs w:val="21"/>
              </w:rPr>
              <w:t>9</w:t>
            </w:r>
            <w:r>
              <w:rPr>
                <w:rFonts w:hint="eastAsia"/>
                <w:color w:val="000000"/>
                <w:spacing w:val="0"/>
                <w:szCs w:val="21"/>
                <w:lang w:val="en-US" w:eastAsia="zh-CN"/>
              </w:rPr>
              <w:t>7.82</w:t>
            </w:r>
          </w:p>
        </w:tc>
        <w:tc>
          <w:tcPr>
            <w:tcW w:w="1507"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bl>
    <w:p>
      <w:pPr>
        <w:jc w:val="center"/>
        <w:rPr>
          <w:rFonts w:hint="eastAsia" w:ascii="黑体" w:hAnsi="黑体" w:eastAsia="黑体" w:cs="黑体"/>
          <w:spacing w:val="0"/>
          <w:sz w:val="32"/>
          <w:szCs w:val="32"/>
        </w:rPr>
      </w:pPr>
    </w:p>
    <w:p>
      <w:pPr>
        <w:jc w:val="center"/>
        <w:rPr>
          <w:rFonts w:hint="eastAsia" w:ascii="黑体" w:hAnsi="黑体" w:eastAsia="黑体" w:cs="黑体"/>
          <w:spacing w:val="0"/>
          <w:sz w:val="44"/>
          <w:szCs w:val="44"/>
        </w:rPr>
      </w:pPr>
      <w:r>
        <w:rPr>
          <w:rFonts w:hint="eastAsia" w:ascii="黑体" w:hAnsi="黑体" w:eastAsia="黑体" w:cs="黑体"/>
          <w:spacing w:val="0"/>
          <w:sz w:val="44"/>
          <w:szCs w:val="44"/>
        </w:rPr>
        <w:t>2023年度项目支出绩效自评表</w:t>
      </w:r>
    </w:p>
    <w:tbl>
      <w:tblPr>
        <w:tblStyle w:val="8"/>
        <w:tblW w:w="8844" w:type="dxa"/>
        <w:jc w:val="center"/>
        <w:tblLayout w:type="autofit"/>
        <w:tblCellMar>
          <w:top w:w="0" w:type="dxa"/>
          <w:left w:w="57" w:type="dxa"/>
          <w:bottom w:w="0" w:type="dxa"/>
          <w:right w:w="57" w:type="dxa"/>
        </w:tblCellMar>
      </w:tblPr>
      <w:tblGrid>
        <w:gridCol w:w="1467"/>
        <w:gridCol w:w="750"/>
        <w:gridCol w:w="1320"/>
        <w:gridCol w:w="900"/>
        <w:gridCol w:w="855"/>
        <w:gridCol w:w="975"/>
        <w:gridCol w:w="560"/>
        <w:gridCol w:w="913"/>
        <w:gridCol w:w="1104"/>
      </w:tblGrid>
      <w:tr>
        <w:tblPrEx>
          <w:tblCellMar>
            <w:top w:w="0" w:type="dxa"/>
            <w:left w:w="57" w:type="dxa"/>
            <w:bottom w:w="0" w:type="dxa"/>
            <w:right w:w="57" w:type="dxa"/>
          </w:tblCellMar>
        </w:tblPrEx>
        <w:trPr>
          <w:trHeight w:val="385"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rPr>
                <w:spacing w:val="0"/>
              </w:rPr>
            </w:pPr>
            <w:r>
              <w:rPr>
                <w:spacing w:val="0"/>
              </w:rPr>
              <w:t>项目支出名称</w:t>
            </w:r>
          </w:p>
        </w:tc>
        <w:tc>
          <w:tcPr>
            <w:tcW w:w="7377" w:type="dxa"/>
            <w:gridSpan w:val="8"/>
            <w:tcBorders>
              <w:top w:val="single" w:color="auto" w:sz="4" w:space="0"/>
              <w:left w:val="nil"/>
              <w:bottom w:val="single" w:color="auto" w:sz="4" w:space="0"/>
              <w:right w:val="single" w:color="auto" w:sz="4" w:space="0"/>
            </w:tcBorders>
            <w:noWrap w:val="0"/>
            <w:vAlign w:val="center"/>
          </w:tcPr>
          <w:p>
            <w:pPr>
              <w:jc w:val="center"/>
              <w:rPr>
                <w:spacing w:val="0"/>
                <w:szCs w:val="21"/>
              </w:rPr>
            </w:pPr>
            <w:r>
              <w:rPr>
                <w:spacing w:val="0"/>
              </w:rPr>
              <w:t>长沙市新青少年宫后续建设项目剩余款项</w:t>
            </w:r>
          </w:p>
        </w:tc>
      </w:tr>
      <w:tr>
        <w:tblPrEx>
          <w:tblCellMar>
            <w:top w:w="0" w:type="dxa"/>
            <w:left w:w="57" w:type="dxa"/>
            <w:bottom w:w="0" w:type="dxa"/>
            <w:right w:w="57" w:type="dxa"/>
          </w:tblCellMar>
        </w:tblPrEx>
        <w:trPr>
          <w:trHeight w:val="305" w:hRule="atLeast"/>
          <w:jc w:val="center"/>
        </w:trPr>
        <w:tc>
          <w:tcPr>
            <w:tcW w:w="1467" w:type="dxa"/>
            <w:tcBorders>
              <w:top w:val="nil"/>
              <w:left w:val="single" w:color="auto" w:sz="4" w:space="0"/>
              <w:bottom w:val="single" w:color="auto" w:sz="4" w:space="0"/>
              <w:right w:val="single" w:color="auto" w:sz="4" w:space="0"/>
            </w:tcBorders>
            <w:noWrap w:val="0"/>
            <w:vAlign w:val="center"/>
          </w:tcPr>
          <w:p>
            <w:pPr>
              <w:rPr>
                <w:spacing w:val="0"/>
              </w:rPr>
            </w:pPr>
            <w:r>
              <w:rPr>
                <w:spacing w:val="0"/>
              </w:rPr>
              <w:t>主管部门</w:t>
            </w:r>
          </w:p>
        </w:tc>
        <w:tc>
          <w:tcPr>
            <w:tcW w:w="3825" w:type="dxa"/>
            <w:gridSpan w:val="4"/>
            <w:tcBorders>
              <w:top w:val="single" w:color="auto" w:sz="4" w:space="0"/>
              <w:left w:val="nil"/>
              <w:bottom w:val="single" w:color="auto" w:sz="4" w:space="0"/>
              <w:right w:val="single" w:color="auto" w:sz="4" w:space="0"/>
            </w:tcBorders>
            <w:noWrap w:val="0"/>
            <w:vAlign w:val="center"/>
          </w:tcPr>
          <w:p>
            <w:pPr>
              <w:rPr>
                <w:spacing w:val="0"/>
              </w:rPr>
            </w:pPr>
            <w:r>
              <w:rPr>
                <w:rFonts w:hint="eastAsia"/>
                <w:spacing w:val="0"/>
              </w:rPr>
              <w:t>共青团长沙市委</w:t>
            </w:r>
          </w:p>
        </w:tc>
        <w:tc>
          <w:tcPr>
            <w:tcW w:w="975" w:type="dxa"/>
            <w:tcBorders>
              <w:top w:val="single" w:color="auto" w:sz="4" w:space="0"/>
              <w:left w:val="nil"/>
              <w:bottom w:val="single" w:color="auto" w:sz="4" w:space="0"/>
              <w:right w:val="single" w:color="000000" w:sz="4" w:space="0"/>
            </w:tcBorders>
            <w:noWrap w:val="0"/>
            <w:vAlign w:val="center"/>
          </w:tcPr>
          <w:p>
            <w:pPr>
              <w:rPr>
                <w:spacing w:val="0"/>
              </w:rPr>
            </w:pPr>
            <w:r>
              <w:rPr>
                <w:spacing w:val="0"/>
              </w:rPr>
              <w:t>实施单位</w:t>
            </w:r>
          </w:p>
        </w:tc>
        <w:tc>
          <w:tcPr>
            <w:tcW w:w="2577" w:type="dxa"/>
            <w:gridSpan w:val="3"/>
            <w:tcBorders>
              <w:top w:val="single" w:color="auto" w:sz="4" w:space="0"/>
              <w:left w:val="nil"/>
              <w:bottom w:val="single" w:color="auto" w:sz="4" w:space="0"/>
              <w:right w:val="single" w:color="auto" w:sz="4" w:space="0"/>
            </w:tcBorders>
            <w:noWrap w:val="0"/>
            <w:vAlign w:val="center"/>
          </w:tcPr>
          <w:p>
            <w:pPr>
              <w:rPr>
                <w:spacing w:val="0"/>
              </w:rPr>
            </w:pPr>
            <w:r>
              <w:rPr>
                <w:rFonts w:hint="eastAsia"/>
                <w:spacing w:val="0"/>
              </w:rPr>
              <w:t>长沙市青少年宫</w:t>
            </w: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rPr>
                <w:spacing w:val="0"/>
              </w:rPr>
            </w:pPr>
            <w:r>
              <w:rPr>
                <w:spacing w:val="0"/>
              </w:rPr>
              <w:t>项目资金</w:t>
            </w:r>
          </w:p>
          <w:p>
            <w:pPr>
              <w:rPr>
                <w:spacing w:val="0"/>
              </w:rPr>
            </w:pPr>
            <w:r>
              <w:rPr>
                <w:spacing w:val="0"/>
              </w:rPr>
              <w:t>（万元）</w:t>
            </w:r>
          </w:p>
        </w:tc>
        <w:tc>
          <w:tcPr>
            <w:tcW w:w="2070" w:type="dxa"/>
            <w:gridSpan w:val="2"/>
            <w:tcBorders>
              <w:top w:val="nil"/>
              <w:left w:val="nil"/>
              <w:bottom w:val="single" w:color="auto" w:sz="4" w:space="0"/>
              <w:right w:val="single" w:color="auto" w:sz="4" w:space="0"/>
            </w:tcBorders>
            <w:noWrap w:val="0"/>
            <w:vAlign w:val="center"/>
          </w:tcPr>
          <w:p>
            <w:pPr>
              <w:rPr>
                <w:color w:val="auto"/>
                <w:spacing w:val="0"/>
              </w:rPr>
            </w:pPr>
          </w:p>
        </w:tc>
        <w:tc>
          <w:tcPr>
            <w:tcW w:w="900"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年初</w:t>
            </w:r>
          </w:p>
          <w:p>
            <w:pPr>
              <w:rPr>
                <w:color w:val="auto"/>
                <w:spacing w:val="0"/>
              </w:rPr>
            </w:pPr>
            <w:r>
              <w:rPr>
                <w:color w:val="auto"/>
                <w:spacing w:val="0"/>
              </w:rPr>
              <w:t>预算数</w:t>
            </w:r>
          </w:p>
        </w:tc>
        <w:tc>
          <w:tcPr>
            <w:tcW w:w="855"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全年</w:t>
            </w:r>
          </w:p>
          <w:p>
            <w:pPr>
              <w:rPr>
                <w:color w:val="auto"/>
                <w:spacing w:val="0"/>
              </w:rPr>
            </w:pPr>
            <w:r>
              <w:rPr>
                <w:color w:val="auto"/>
                <w:spacing w:val="0"/>
              </w:rPr>
              <w:t>预算数</w:t>
            </w:r>
          </w:p>
        </w:tc>
        <w:tc>
          <w:tcPr>
            <w:tcW w:w="975"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全年</w:t>
            </w:r>
          </w:p>
          <w:p>
            <w:pPr>
              <w:rPr>
                <w:color w:val="auto"/>
                <w:spacing w:val="0"/>
              </w:rPr>
            </w:pPr>
            <w:r>
              <w:rPr>
                <w:color w:val="auto"/>
                <w:spacing w:val="0"/>
              </w:rPr>
              <w:t>执行数</w:t>
            </w:r>
          </w:p>
        </w:tc>
        <w:tc>
          <w:tcPr>
            <w:tcW w:w="560"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分值</w:t>
            </w:r>
          </w:p>
        </w:tc>
        <w:tc>
          <w:tcPr>
            <w:tcW w:w="913"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执行率</w:t>
            </w:r>
          </w:p>
        </w:tc>
        <w:tc>
          <w:tcPr>
            <w:tcW w:w="1104"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得分</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rPr>
                <w:spacing w:val="0"/>
              </w:rPr>
            </w:pPr>
          </w:p>
        </w:tc>
        <w:tc>
          <w:tcPr>
            <w:tcW w:w="2070" w:type="dxa"/>
            <w:gridSpan w:val="2"/>
            <w:tcBorders>
              <w:top w:val="nil"/>
              <w:left w:val="nil"/>
              <w:bottom w:val="single" w:color="auto" w:sz="4" w:space="0"/>
              <w:right w:val="single" w:color="auto" w:sz="4" w:space="0"/>
            </w:tcBorders>
            <w:noWrap w:val="0"/>
            <w:vAlign w:val="center"/>
          </w:tcPr>
          <w:p>
            <w:pPr>
              <w:rPr>
                <w:color w:val="auto"/>
                <w:spacing w:val="0"/>
              </w:rPr>
            </w:pPr>
            <w:r>
              <w:rPr>
                <w:color w:val="auto"/>
                <w:spacing w:val="0"/>
              </w:rPr>
              <w:t>年度资金总额</w:t>
            </w:r>
          </w:p>
        </w:tc>
        <w:tc>
          <w:tcPr>
            <w:tcW w:w="900" w:type="dxa"/>
            <w:tcBorders>
              <w:top w:val="nil"/>
              <w:left w:val="nil"/>
              <w:bottom w:val="single" w:color="auto" w:sz="4" w:space="0"/>
              <w:right w:val="single" w:color="auto" w:sz="4" w:space="0"/>
            </w:tcBorders>
            <w:noWrap w:val="0"/>
            <w:vAlign w:val="center"/>
          </w:tcPr>
          <w:p>
            <w:pPr>
              <w:jc w:val="center"/>
              <w:rPr>
                <w:rFonts w:hint="default" w:eastAsia="宋体"/>
                <w:color w:val="auto"/>
                <w:spacing w:val="0"/>
                <w:szCs w:val="21"/>
                <w:lang w:val="en-US" w:eastAsia="zh-CN"/>
              </w:rPr>
            </w:pPr>
            <w:r>
              <w:rPr>
                <w:color w:val="auto"/>
                <w:spacing w:val="0"/>
              </w:rPr>
              <w:t>4</w:t>
            </w:r>
            <w:r>
              <w:rPr>
                <w:rFonts w:hint="eastAsia"/>
                <w:color w:val="auto"/>
                <w:spacing w:val="0"/>
                <w:lang w:val="en-US" w:eastAsia="zh-CN"/>
              </w:rPr>
              <w:t>38.08</w:t>
            </w:r>
          </w:p>
        </w:tc>
        <w:tc>
          <w:tcPr>
            <w:tcW w:w="855" w:type="dxa"/>
            <w:tcBorders>
              <w:top w:val="nil"/>
              <w:left w:val="nil"/>
              <w:bottom w:val="single" w:color="auto" w:sz="4" w:space="0"/>
              <w:right w:val="single" w:color="auto" w:sz="4" w:space="0"/>
            </w:tcBorders>
            <w:noWrap w:val="0"/>
            <w:vAlign w:val="center"/>
          </w:tcPr>
          <w:p>
            <w:pPr>
              <w:jc w:val="center"/>
              <w:rPr>
                <w:rFonts w:hint="default" w:eastAsia="宋体"/>
                <w:color w:val="auto"/>
                <w:spacing w:val="0"/>
                <w:szCs w:val="21"/>
                <w:lang w:val="en-US" w:eastAsia="zh-CN"/>
              </w:rPr>
            </w:pPr>
            <w:r>
              <w:rPr>
                <w:rFonts w:hint="eastAsia"/>
                <w:color w:val="auto"/>
                <w:spacing w:val="0"/>
                <w:lang w:val="en-US" w:eastAsia="zh-CN"/>
              </w:rPr>
              <w:t>438.08</w:t>
            </w:r>
          </w:p>
        </w:tc>
        <w:tc>
          <w:tcPr>
            <w:tcW w:w="975" w:type="dxa"/>
            <w:tcBorders>
              <w:top w:val="nil"/>
              <w:left w:val="nil"/>
              <w:bottom w:val="single" w:color="auto" w:sz="4" w:space="0"/>
              <w:right w:val="single" w:color="auto" w:sz="4" w:space="0"/>
            </w:tcBorders>
            <w:noWrap w:val="0"/>
            <w:vAlign w:val="center"/>
          </w:tcPr>
          <w:p>
            <w:pPr>
              <w:jc w:val="center"/>
              <w:rPr>
                <w:rFonts w:hint="default" w:eastAsia="宋体"/>
                <w:color w:val="auto"/>
                <w:spacing w:val="0"/>
                <w:lang w:val="en-US" w:eastAsia="zh-CN"/>
              </w:rPr>
            </w:pPr>
            <w:r>
              <w:rPr>
                <w:rFonts w:hint="eastAsia"/>
                <w:color w:val="auto"/>
                <w:spacing w:val="0"/>
                <w:kern w:val="0"/>
                <w:lang w:val="en-US" w:eastAsia="zh-CN"/>
              </w:rPr>
              <w:t>227.02</w:t>
            </w:r>
          </w:p>
        </w:tc>
        <w:tc>
          <w:tcPr>
            <w:tcW w:w="560" w:type="dxa"/>
            <w:tcBorders>
              <w:top w:val="nil"/>
              <w:left w:val="nil"/>
              <w:bottom w:val="single" w:color="auto" w:sz="4" w:space="0"/>
              <w:right w:val="single" w:color="auto" w:sz="4" w:space="0"/>
            </w:tcBorders>
            <w:noWrap w:val="0"/>
            <w:vAlign w:val="center"/>
          </w:tcPr>
          <w:p>
            <w:pPr>
              <w:jc w:val="center"/>
              <w:rPr>
                <w:color w:val="auto"/>
                <w:spacing w:val="0"/>
              </w:rPr>
            </w:pPr>
            <w:r>
              <w:rPr>
                <w:color w:val="auto"/>
                <w:spacing w:val="0"/>
              </w:rPr>
              <w:t>10</w:t>
            </w:r>
          </w:p>
        </w:tc>
        <w:tc>
          <w:tcPr>
            <w:tcW w:w="913" w:type="dxa"/>
            <w:tcBorders>
              <w:top w:val="nil"/>
              <w:left w:val="nil"/>
              <w:bottom w:val="single" w:color="auto" w:sz="4" w:space="0"/>
              <w:right w:val="single" w:color="auto" w:sz="4" w:space="0"/>
            </w:tcBorders>
            <w:noWrap w:val="0"/>
            <w:vAlign w:val="center"/>
          </w:tcPr>
          <w:p>
            <w:pPr>
              <w:jc w:val="center"/>
              <w:rPr>
                <w:rFonts w:hint="default" w:eastAsia="宋体"/>
                <w:color w:val="auto"/>
                <w:spacing w:val="0"/>
                <w:lang w:val="en-US" w:eastAsia="zh-CN"/>
              </w:rPr>
            </w:pPr>
            <w:r>
              <w:rPr>
                <w:rFonts w:hint="eastAsia"/>
                <w:color w:val="auto"/>
                <w:spacing w:val="0"/>
                <w:lang w:val="en-US" w:eastAsia="zh-CN"/>
              </w:rPr>
              <w:t>51.82%</w:t>
            </w:r>
          </w:p>
        </w:tc>
        <w:tc>
          <w:tcPr>
            <w:tcW w:w="1104" w:type="dxa"/>
            <w:tcBorders>
              <w:top w:val="nil"/>
              <w:left w:val="nil"/>
              <w:bottom w:val="single" w:color="auto" w:sz="4" w:space="0"/>
              <w:right w:val="single" w:color="auto" w:sz="4" w:space="0"/>
            </w:tcBorders>
            <w:noWrap w:val="0"/>
            <w:vAlign w:val="center"/>
          </w:tcPr>
          <w:p>
            <w:pPr>
              <w:jc w:val="center"/>
              <w:rPr>
                <w:rFonts w:hint="default" w:eastAsia="宋体"/>
                <w:color w:val="auto"/>
                <w:spacing w:val="0"/>
                <w:lang w:val="en-US" w:eastAsia="zh-CN"/>
              </w:rPr>
            </w:pPr>
            <w:r>
              <w:rPr>
                <w:rFonts w:hint="eastAsia"/>
                <w:color w:val="auto"/>
                <w:spacing w:val="0"/>
                <w:lang w:val="en-US" w:eastAsia="zh-CN"/>
              </w:rPr>
              <w:t>5.18</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rPr>
                <w:spacing w:val="0"/>
              </w:rPr>
            </w:pPr>
          </w:p>
        </w:tc>
        <w:tc>
          <w:tcPr>
            <w:tcW w:w="2070" w:type="dxa"/>
            <w:gridSpan w:val="2"/>
            <w:tcBorders>
              <w:top w:val="nil"/>
              <w:left w:val="nil"/>
              <w:bottom w:val="single" w:color="auto" w:sz="4" w:space="0"/>
              <w:right w:val="single" w:color="auto" w:sz="4" w:space="0"/>
            </w:tcBorders>
            <w:noWrap w:val="0"/>
            <w:vAlign w:val="center"/>
          </w:tcPr>
          <w:p>
            <w:pPr>
              <w:rPr>
                <w:color w:val="auto"/>
                <w:spacing w:val="0"/>
              </w:rPr>
            </w:pPr>
            <w:r>
              <w:rPr>
                <w:color w:val="auto"/>
                <w:spacing w:val="0"/>
              </w:rPr>
              <w:t>其中：当年财政拨款</w:t>
            </w:r>
          </w:p>
        </w:tc>
        <w:tc>
          <w:tcPr>
            <w:tcW w:w="900" w:type="dxa"/>
            <w:tcBorders>
              <w:top w:val="nil"/>
              <w:left w:val="nil"/>
              <w:bottom w:val="single" w:color="auto" w:sz="4" w:space="0"/>
              <w:right w:val="single" w:color="auto" w:sz="4" w:space="0"/>
            </w:tcBorders>
            <w:noWrap w:val="0"/>
            <w:vAlign w:val="center"/>
          </w:tcPr>
          <w:p>
            <w:pPr>
              <w:rPr>
                <w:color w:val="auto"/>
                <w:spacing w:val="0"/>
              </w:rPr>
            </w:pPr>
          </w:p>
        </w:tc>
        <w:tc>
          <w:tcPr>
            <w:tcW w:w="855" w:type="dxa"/>
            <w:tcBorders>
              <w:top w:val="nil"/>
              <w:left w:val="nil"/>
              <w:bottom w:val="single" w:color="auto" w:sz="4" w:space="0"/>
              <w:right w:val="single" w:color="auto" w:sz="4" w:space="0"/>
            </w:tcBorders>
            <w:noWrap w:val="0"/>
            <w:vAlign w:val="center"/>
          </w:tcPr>
          <w:p>
            <w:pPr>
              <w:rPr>
                <w:color w:val="auto"/>
                <w:spacing w:val="0"/>
              </w:rPr>
            </w:pPr>
          </w:p>
        </w:tc>
        <w:tc>
          <w:tcPr>
            <w:tcW w:w="975" w:type="dxa"/>
            <w:tcBorders>
              <w:top w:val="nil"/>
              <w:left w:val="nil"/>
              <w:bottom w:val="single" w:color="auto" w:sz="4" w:space="0"/>
              <w:right w:val="single" w:color="auto" w:sz="4" w:space="0"/>
            </w:tcBorders>
            <w:noWrap w:val="0"/>
            <w:vAlign w:val="center"/>
          </w:tcPr>
          <w:p>
            <w:pPr>
              <w:rPr>
                <w:color w:val="auto"/>
                <w:spacing w:val="0"/>
              </w:rPr>
            </w:pPr>
          </w:p>
        </w:tc>
        <w:tc>
          <w:tcPr>
            <w:tcW w:w="560" w:type="dxa"/>
            <w:tcBorders>
              <w:top w:val="nil"/>
              <w:left w:val="nil"/>
              <w:bottom w:val="single" w:color="auto" w:sz="4" w:space="0"/>
              <w:right w:val="single" w:color="auto" w:sz="4" w:space="0"/>
            </w:tcBorders>
            <w:noWrap w:val="0"/>
            <w:vAlign w:val="center"/>
          </w:tcPr>
          <w:p>
            <w:pPr>
              <w:rPr>
                <w:color w:val="auto"/>
                <w:spacing w:val="0"/>
              </w:rPr>
            </w:pPr>
          </w:p>
        </w:tc>
        <w:tc>
          <w:tcPr>
            <w:tcW w:w="913" w:type="dxa"/>
            <w:tcBorders>
              <w:top w:val="nil"/>
              <w:left w:val="nil"/>
              <w:bottom w:val="single" w:color="auto" w:sz="4" w:space="0"/>
              <w:right w:val="single" w:color="auto" w:sz="4" w:space="0"/>
            </w:tcBorders>
            <w:noWrap w:val="0"/>
            <w:vAlign w:val="center"/>
          </w:tcPr>
          <w:p>
            <w:pPr>
              <w:rPr>
                <w:color w:val="auto"/>
                <w:spacing w:val="0"/>
              </w:rPr>
            </w:pPr>
          </w:p>
        </w:tc>
        <w:tc>
          <w:tcPr>
            <w:tcW w:w="1104" w:type="dxa"/>
            <w:tcBorders>
              <w:top w:val="nil"/>
              <w:left w:val="nil"/>
              <w:bottom w:val="single" w:color="auto" w:sz="4" w:space="0"/>
              <w:right w:val="single" w:color="auto" w:sz="4" w:space="0"/>
            </w:tcBorders>
            <w:noWrap w:val="0"/>
            <w:vAlign w:val="center"/>
          </w:tcPr>
          <w:p>
            <w:pPr>
              <w:rPr>
                <w:color w:val="auto"/>
                <w:spacing w:val="0"/>
              </w:rPr>
            </w:pP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rPr>
                <w:spacing w:val="0"/>
              </w:rPr>
            </w:pPr>
          </w:p>
        </w:tc>
        <w:tc>
          <w:tcPr>
            <w:tcW w:w="2070" w:type="dxa"/>
            <w:gridSpan w:val="2"/>
            <w:tcBorders>
              <w:top w:val="nil"/>
              <w:left w:val="nil"/>
              <w:bottom w:val="single" w:color="auto" w:sz="4" w:space="0"/>
              <w:right w:val="single" w:color="auto" w:sz="4" w:space="0"/>
            </w:tcBorders>
            <w:noWrap w:val="0"/>
            <w:vAlign w:val="center"/>
          </w:tcPr>
          <w:p>
            <w:pPr>
              <w:rPr>
                <w:color w:val="auto"/>
                <w:spacing w:val="0"/>
              </w:rPr>
            </w:pPr>
            <w:r>
              <w:rPr>
                <w:color w:val="auto"/>
                <w:spacing w:val="0"/>
              </w:rPr>
              <w:t>上年结转资金</w:t>
            </w:r>
          </w:p>
        </w:tc>
        <w:tc>
          <w:tcPr>
            <w:tcW w:w="900" w:type="dxa"/>
            <w:tcBorders>
              <w:top w:val="nil"/>
              <w:left w:val="nil"/>
              <w:bottom w:val="single" w:color="auto" w:sz="4" w:space="0"/>
              <w:right w:val="single" w:color="auto" w:sz="4" w:space="0"/>
            </w:tcBorders>
            <w:noWrap w:val="0"/>
            <w:vAlign w:val="center"/>
          </w:tcPr>
          <w:p>
            <w:pPr>
              <w:rPr>
                <w:color w:val="auto"/>
                <w:spacing w:val="0"/>
              </w:rPr>
            </w:pPr>
          </w:p>
        </w:tc>
        <w:tc>
          <w:tcPr>
            <w:tcW w:w="855" w:type="dxa"/>
            <w:tcBorders>
              <w:top w:val="nil"/>
              <w:left w:val="nil"/>
              <w:bottom w:val="single" w:color="auto" w:sz="4" w:space="0"/>
              <w:right w:val="single" w:color="auto" w:sz="4" w:space="0"/>
            </w:tcBorders>
            <w:noWrap w:val="0"/>
            <w:vAlign w:val="center"/>
          </w:tcPr>
          <w:p>
            <w:pPr>
              <w:rPr>
                <w:color w:val="auto"/>
                <w:spacing w:val="0"/>
              </w:rPr>
            </w:pPr>
          </w:p>
        </w:tc>
        <w:tc>
          <w:tcPr>
            <w:tcW w:w="975" w:type="dxa"/>
            <w:tcBorders>
              <w:top w:val="nil"/>
              <w:left w:val="nil"/>
              <w:bottom w:val="single" w:color="auto" w:sz="4" w:space="0"/>
              <w:right w:val="single" w:color="auto" w:sz="4" w:space="0"/>
            </w:tcBorders>
            <w:noWrap w:val="0"/>
            <w:vAlign w:val="center"/>
          </w:tcPr>
          <w:p>
            <w:pPr>
              <w:rPr>
                <w:color w:val="auto"/>
                <w:spacing w:val="0"/>
              </w:rPr>
            </w:pPr>
          </w:p>
        </w:tc>
        <w:tc>
          <w:tcPr>
            <w:tcW w:w="560" w:type="dxa"/>
            <w:tcBorders>
              <w:top w:val="nil"/>
              <w:left w:val="nil"/>
              <w:bottom w:val="single" w:color="auto" w:sz="4" w:space="0"/>
              <w:right w:val="single" w:color="auto" w:sz="4" w:space="0"/>
            </w:tcBorders>
            <w:noWrap w:val="0"/>
            <w:vAlign w:val="center"/>
          </w:tcPr>
          <w:p>
            <w:pPr>
              <w:rPr>
                <w:color w:val="auto"/>
                <w:spacing w:val="0"/>
              </w:rPr>
            </w:pPr>
          </w:p>
        </w:tc>
        <w:tc>
          <w:tcPr>
            <w:tcW w:w="913" w:type="dxa"/>
            <w:tcBorders>
              <w:top w:val="nil"/>
              <w:left w:val="nil"/>
              <w:bottom w:val="single" w:color="auto" w:sz="4" w:space="0"/>
              <w:right w:val="single" w:color="auto" w:sz="4" w:space="0"/>
            </w:tcBorders>
            <w:noWrap w:val="0"/>
            <w:vAlign w:val="center"/>
          </w:tcPr>
          <w:p>
            <w:pPr>
              <w:rPr>
                <w:color w:val="auto"/>
                <w:spacing w:val="0"/>
              </w:rPr>
            </w:pPr>
          </w:p>
        </w:tc>
        <w:tc>
          <w:tcPr>
            <w:tcW w:w="1104" w:type="dxa"/>
            <w:tcBorders>
              <w:top w:val="nil"/>
              <w:left w:val="nil"/>
              <w:bottom w:val="single" w:color="auto" w:sz="4" w:space="0"/>
              <w:right w:val="single" w:color="auto" w:sz="4" w:space="0"/>
            </w:tcBorders>
            <w:noWrap w:val="0"/>
            <w:vAlign w:val="center"/>
          </w:tcPr>
          <w:p>
            <w:pPr>
              <w:rPr>
                <w:color w:val="auto"/>
                <w:spacing w:val="0"/>
              </w:rPr>
            </w:pP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rPr>
                <w:spacing w:val="0"/>
              </w:rPr>
            </w:pPr>
          </w:p>
        </w:tc>
        <w:tc>
          <w:tcPr>
            <w:tcW w:w="2070" w:type="dxa"/>
            <w:gridSpan w:val="2"/>
            <w:tcBorders>
              <w:top w:val="nil"/>
              <w:left w:val="nil"/>
              <w:bottom w:val="single" w:color="auto" w:sz="4" w:space="0"/>
              <w:right w:val="single" w:color="auto" w:sz="4" w:space="0"/>
            </w:tcBorders>
            <w:noWrap w:val="0"/>
            <w:vAlign w:val="center"/>
          </w:tcPr>
          <w:p>
            <w:pPr>
              <w:rPr>
                <w:color w:val="auto"/>
                <w:spacing w:val="0"/>
              </w:rPr>
            </w:pPr>
            <w:r>
              <w:rPr>
                <w:color w:val="auto"/>
                <w:spacing w:val="0"/>
              </w:rPr>
              <w:t>其他资金</w:t>
            </w:r>
          </w:p>
        </w:tc>
        <w:tc>
          <w:tcPr>
            <w:tcW w:w="900" w:type="dxa"/>
            <w:tcBorders>
              <w:top w:val="nil"/>
              <w:left w:val="nil"/>
              <w:bottom w:val="single" w:color="auto" w:sz="4" w:space="0"/>
              <w:right w:val="single" w:color="auto" w:sz="4" w:space="0"/>
            </w:tcBorders>
            <w:noWrap w:val="0"/>
            <w:vAlign w:val="center"/>
          </w:tcPr>
          <w:p>
            <w:pPr>
              <w:rPr>
                <w:color w:val="auto"/>
                <w:spacing w:val="0"/>
              </w:rPr>
            </w:pPr>
          </w:p>
        </w:tc>
        <w:tc>
          <w:tcPr>
            <w:tcW w:w="855" w:type="dxa"/>
            <w:tcBorders>
              <w:top w:val="nil"/>
              <w:left w:val="nil"/>
              <w:bottom w:val="single" w:color="auto" w:sz="4" w:space="0"/>
              <w:right w:val="single" w:color="auto" w:sz="4" w:space="0"/>
            </w:tcBorders>
            <w:noWrap w:val="0"/>
            <w:vAlign w:val="center"/>
          </w:tcPr>
          <w:p>
            <w:pPr>
              <w:rPr>
                <w:color w:val="auto"/>
                <w:spacing w:val="0"/>
              </w:rPr>
            </w:pPr>
          </w:p>
        </w:tc>
        <w:tc>
          <w:tcPr>
            <w:tcW w:w="975" w:type="dxa"/>
            <w:tcBorders>
              <w:top w:val="nil"/>
              <w:left w:val="nil"/>
              <w:bottom w:val="single" w:color="auto" w:sz="4" w:space="0"/>
              <w:right w:val="single" w:color="auto" w:sz="4" w:space="0"/>
            </w:tcBorders>
            <w:noWrap w:val="0"/>
            <w:vAlign w:val="center"/>
          </w:tcPr>
          <w:p>
            <w:pPr>
              <w:rPr>
                <w:color w:val="auto"/>
                <w:spacing w:val="0"/>
              </w:rPr>
            </w:pPr>
          </w:p>
        </w:tc>
        <w:tc>
          <w:tcPr>
            <w:tcW w:w="560" w:type="dxa"/>
            <w:tcBorders>
              <w:top w:val="nil"/>
              <w:left w:val="nil"/>
              <w:bottom w:val="single" w:color="auto" w:sz="4" w:space="0"/>
              <w:right w:val="single" w:color="auto" w:sz="4" w:space="0"/>
            </w:tcBorders>
            <w:noWrap w:val="0"/>
            <w:vAlign w:val="center"/>
          </w:tcPr>
          <w:p>
            <w:pPr>
              <w:rPr>
                <w:color w:val="auto"/>
                <w:spacing w:val="0"/>
              </w:rPr>
            </w:pPr>
          </w:p>
        </w:tc>
        <w:tc>
          <w:tcPr>
            <w:tcW w:w="913" w:type="dxa"/>
            <w:tcBorders>
              <w:top w:val="nil"/>
              <w:left w:val="nil"/>
              <w:bottom w:val="single" w:color="auto" w:sz="4" w:space="0"/>
              <w:right w:val="single" w:color="auto" w:sz="4" w:space="0"/>
            </w:tcBorders>
            <w:noWrap w:val="0"/>
            <w:vAlign w:val="center"/>
          </w:tcPr>
          <w:p>
            <w:pPr>
              <w:rPr>
                <w:color w:val="auto"/>
                <w:spacing w:val="0"/>
              </w:rPr>
            </w:pPr>
          </w:p>
        </w:tc>
        <w:tc>
          <w:tcPr>
            <w:tcW w:w="1104" w:type="dxa"/>
            <w:tcBorders>
              <w:top w:val="nil"/>
              <w:left w:val="nil"/>
              <w:bottom w:val="single" w:color="auto" w:sz="4" w:space="0"/>
              <w:right w:val="single" w:color="auto" w:sz="4" w:space="0"/>
            </w:tcBorders>
            <w:noWrap w:val="0"/>
            <w:vAlign w:val="center"/>
          </w:tcPr>
          <w:p>
            <w:pPr>
              <w:rPr>
                <w:color w:val="auto"/>
                <w:spacing w:val="0"/>
              </w:rPr>
            </w:pP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rPr>
                <w:spacing w:val="0"/>
              </w:rPr>
            </w:pPr>
            <w:r>
              <w:rPr>
                <w:spacing w:val="0"/>
              </w:rPr>
              <w:t>年度总体目标</w:t>
            </w:r>
          </w:p>
        </w:tc>
        <w:tc>
          <w:tcPr>
            <w:tcW w:w="3825" w:type="dxa"/>
            <w:gridSpan w:val="4"/>
            <w:tcBorders>
              <w:top w:val="single" w:color="auto" w:sz="4" w:space="0"/>
              <w:left w:val="nil"/>
              <w:bottom w:val="single" w:color="auto" w:sz="4" w:space="0"/>
              <w:right w:val="single" w:color="000000" w:sz="4" w:space="0"/>
            </w:tcBorders>
            <w:noWrap w:val="0"/>
            <w:vAlign w:val="center"/>
          </w:tcPr>
          <w:p>
            <w:pPr>
              <w:rPr>
                <w:color w:val="auto"/>
                <w:spacing w:val="0"/>
              </w:rPr>
            </w:pPr>
            <w:r>
              <w:rPr>
                <w:color w:val="auto"/>
                <w:spacing w:val="0"/>
              </w:rPr>
              <w:t>年度目标</w:t>
            </w:r>
          </w:p>
        </w:tc>
        <w:tc>
          <w:tcPr>
            <w:tcW w:w="3552" w:type="dxa"/>
            <w:gridSpan w:val="4"/>
            <w:tcBorders>
              <w:top w:val="single" w:color="auto" w:sz="4" w:space="0"/>
              <w:left w:val="nil"/>
              <w:bottom w:val="single" w:color="auto" w:sz="4" w:space="0"/>
              <w:right w:val="single" w:color="auto" w:sz="4" w:space="0"/>
            </w:tcBorders>
            <w:noWrap w:val="0"/>
            <w:vAlign w:val="center"/>
          </w:tcPr>
          <w:p>
            <w:pPr>
              <w:rPr>
                <w:color w:val="auto"/>
                <w:spacing w:val="0"/>
              </w:rPr>
            </w:pPr>
            <w:r>
              <w:rPr>
                <w:color w:val="auto"/>
                <w:spacing w:val="0"/>
              </w:rPr>
              <w:t>实际完成情况</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rPr>
                <w:spacing w:val="0"/>
              </w:rPr>
            </w:pPr>
          </w:p>
        </w:tc>
        <w:tc>
          <w:tcPr>
            <w:tcW w:w="3825" w:type="dxa"/>
            <w:gridSpan w:val="4"/>
            <w:tcBorders>
              <w:top w:val="single" w:color="auto" w:sz="4" w:space="0"/>
              <w:left w:val="nil"/>
              <w:bottom w:val="single" w:color="auto" w:sz="4" w:space="0"/>
              <w:right w:val="single" w:color="000000" w:sz="4" w:space="0"/>
            </w:tcBorders>
            <w:noWrap w:val="0"/>
            <w:vAlign w:val="center"/>
          </w:tcPr>
          <w:p>
            <w:pPr>
              <w:jc w:val="left"/>
              <w:rPr>
                <w:color w:val="auto"/>
                <w:spacing w:val="0"/>
                <w:szCs w:val="21"/>
              </w:rPr>
            </w:pPr>
            <w:r>
              <w:rPr>
                <w:color w:val="auto"/>
                <w:spacing w:val="0"/>
              </w:rPr>
              <w:t>在市委、市政府的正确领导下，在市直各单位的大力支持下，2018年11月新青少年宫场馆部分场馆对外试运营。由于新青少年宫建设项目原概算编制较早、起点较低，存在很多不完善的地方，甚至还有一些缺项和漏项，离市委市政府要求的建成“理念先进、功能完善、全国一流、市民满意”的新青少年宫还有差距。2017年第48次市委常委议事协调会议同意将新青少年宫后续建设项目、A、B区设备设施升级项目重新立项，对青少年宫进行</w:t>
            </w:r>
            <w:r>
              <w:rPr>
                <w:rFonts w:hint="eastAsia"/>
                <w:color w:val="auto"/>
                <w:spacing w:val="0"/>
              </w:rPr>
              <w:t>提</w:t>
            </w:r>
            <w:r>
              <w:rPr>
                <w:color w:val="auto"/>
                <w:spacing w:val="0"/>
              </w:rPr>
              <w:t>质升级改造</w:t>
            </w:r>
            <w:r>
              <w:rPr>
                <w:rFonts w:hint="eastAsia"/>
                <w:color w:val="auto"/>
                <w:spacing w:val="0"/>
              </w:rPr>
              <w:t>，</w:t>
            </w:r>
            <w:r>
              <w:rPr>
                <w:color w:val="auto"/>
                <w:spacing w:val="0"/>
              </w:rPr>
              <w:t>目前新青少年宫后续建设项目施工总承包已完成评审，审定后新青少年宫后续建设项目总金额1766.38万元，已支付1303.1万元，申请拨付新青少年宫后续建设项目剩余款项463.28万元。</w:t>
            </w:r>
          </w:p>
        </w:tc>
        <w:tc>
          <w:tcPr>
            <w:tcW w:w="3552" w:type="dxa"/>
            <w:gridSpan w:val="4"/>
            <w:tcBorders>
              <w:top w:val="single" w:color="auto" w:sz="4" w:space="0"/>
              <w:left w:val="nil"/>
              <w:bottom w:val="single" w:color="auto" w:sz="4" w:space="0"/>
              <w:right w:val="single" w:color="auto" w:sz="4" w:space="0"/>
            </w:tcBorders>
            <w:noWrap w:val="0"/>
            <w:vAlign w:val="center"/>
          </w:tcPr>
          <w:p>
            <w:pPr>
              <w:jc w:val="left"/>
              <w:rPr>
                <w:color w:val="auto"/>
                <w:spacing w:val="0"/>
              </w:rPr>
            </w:pPr>
            <w:r>
              <w:rPr>
                <w:rFonts w:hint="eastAsia"/>
                <w:color w:val="auto"/>
                <w:spacing w:val="0"/>
              </w:rPr>
              <w:t>2023年度，长沙市青少年宫支付北京航天万源建筑工程有限责任公司设计施工工程费141万元；支付湖南省硅谷项目管理有限公司监理费9.1万元；支付湖南世光家具有限公司教学家具费77万元；共计支付227.02万元。</w:t>
            </w: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right w:val="single" w:color="auto" w:sz="4" w:space="0"/>
            </w:tcBorders>
            <w:noWrap w:val="0"/>
            <w:vAlign w:val="center"/>
          </w:tcPr>
          <w:p>
            <w:pPr>
              <w:rPr>
                <w:spacing w:val="0"/>
              </w:rPr>
            </w:pPr>
            <w:r>
              <w:rPr>
                <w:spacing w:val="0"/>
              </w:rPr>
              <w:t>绩</w:t>
            </w:r>
          </w:p>
          <w:p>
            <w:pPr>
              <w:rPr>
                <w:spacing w:val="0"/>
              </w:rPr>
            </w:pPr>
            <w:r>
              <w:rPr>
                <w:spacing w:val="0"/>
              </w:rPr>
              <w:t>效</w:t>
            </w:r>
          </w:p>
          <w:p>
            <w:pPr>
              <w:rPr>
                <w:spacing w:val="0"/>
              </w:rPr>
            </w:pPr>
            <w:r>
              <w:rPr>
                <w:spacing w:val="0"/>
              </w:rPr>
              <w:t>指</w:t>
            </w:r>
          </w:p>
          <w:p>
            <w:pPr>
              <w:rPr>
                <w:spacing w:val="0"/>
              </w:rPr>
            </w:pPr>
            <w:r>
              <w:rPr>
                <w:spacing w:val="0"/>
              </w:rPr>
              <w:t>标</w:t>
            </w:r>
          </w:p>
        </w:tc>
        <w:tc>
          <w:tcPr>
            <w:tcW w:w="750"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一级</w:t>
            </w:r>
          </w:p>
          <w:p>
            <w:pPr>
              <w:rPr>
                <w:color w:val="auto"/>
                <w:spacing w:val="0"/>
              </w:rPr>
            </w:pPr>
            <w:r>
              <w:rPr>
                <w:color w:val="auto"/>
                <w:spacing w:val="0"/>
              </w:rPr>
              <w:t>指标</w:t>
            </w:r>
          </w:p>
        </w:tc>
        <w:tc>
          <w:tcPr>
            <w:tcW w:w="1320"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二级</w:t>
            </w:r>
          </w:p>
          <w:p>
            <w:pPr>
              <w:rPr>
                <w:color w:val="auto"/>
                <w:spacing w:val="0"/>
              </w:rPr>
            </w:pPr>
            <w:r>
              <w:rPr>
                <w:color w:val="auto"/>
                <w:spacing w:val="0"/>
              </w:rPr>
              <w:t>指标</w:t>
            </w:r>
          </w:p>
        </w:tc>
        <w:tc>
          <w:tcPr>
            <w:tcW w:w="900"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三级指标内容</w:t>
            </w:r>
          </w:p>
        </w:tc>
        <w:tc>
          <w:tcPr>
            <w:tcW w:w="855"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年度</w:t>
            </w:r>
          </w:p>
          <w:p>
            <w:pPr>
              <w:rPr>
                <w:color w:val="auto"/>
                <w:spacing w:val="0"/>
              </w:rPr>
            </w:pPr>
            <w:r>
              <w:rPr>
                <w:color w:val="auto"/>
                <w:spacing w:val="0"/>
              </w:rPr>
              <w:t>指标值</w:t>
            </w:r>
          </w:p>
        </w:tc>
        <w:tc>
          <w:tcPr>
            <w:tcW w:w="975"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实际</w:t>
            </w:r>
          </w:p>
          <w:p>
            <w:pPr>
              <w:rPr>
                <w:color w:val="auto"/>
                <w:spacing w:val="0"/>
              </w:rPr>
            </w:pPr>
            <w:r>
              <w:rPr>
                <w:color w:val="auto"/>
                <w:spacing w:val="0"/>
              </w:rPr>
              <w:t>完成值</w:t>
            </w:r>
          </w:p>
        </w:tc>
        <w:tc>
          <w:tcPr>
            <w:tcW w:w="560"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分值</w:t>
            </w:r>
          </w:p>
        </w:tc>
        <w:tc>
          <w:tcPr>
            <w:tcW w:w="913"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得分</w:t>
            </w:r>
          </w:p>
        </w:tc>
        <w:tc>
          <w:tcPr>
            <w:tcW w:w="1104" w:type="dxa"/>
            <w:tcBorders>
              <w:top w:val="nil"/>
              <w:left w:val="nil"/>
              <w:bottom w:val="single" w:color="auto" w:sz="4" w:space="0"/>
              <w:right w:val="single" w:color="auto" w:sz="4" w:space="0"/>
            </w:tcBorders>
            <w:noWrap w:val="0"/>
            <w:vAlign w:val="center"/>
          </w:tcPr>
          <w:p>
            <w:pPr>
              <w:rPr>
                <w:color w:val="auto"/>
                <w:spacing w:val="0"/>
              </w:rPr>
            </w:pPr>
            <w:r>
              <w:rPr>
                <w:color w:val="auto"/>
                <w:spacing w:val="0"/>
              </w:rPr>
              <w:t>偏差原因分析及</w:t>
            </w:r>
          </w:p>
          <w:p>
            <w:pPr>
              <w:rPr>
                <w:color w:val="auto"/>
                <w:spacing w:val="0"/>
              </w:rPr>
            </w:pPr>
            <w:r>
              <w:rPr>
                <w:color w:val="auto"/>
                <w:spacing w:val="0"/>
              </w:rPr>
              <w:t>改进措施</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rPr>
                <w:spacing w:val="0"/>
              </w:rPr>
            </w:pPr>
          </w:p>
        </w:tc>
        <w:tc>
          <w:tcPr>
            <w:tcW w:w="750" w:type="dxa"/>
            <w:tcBorders>
              <w:top w:val="nil"/>
              <w:left w:val="nil"/>
              <w:right w:val="single" w:color="auto" w:sz="4" w:space="0"/>
            </w:tcBorders>
            <w:noWrap w:val="0"/>
            <w:vAlign w:val="center"/>
          </w:tcPr>
          <w:p>
            <w:pPr>
              <w:rPr>
                <w:color w:val="auto"/>
                <w:spacing w:val="0"/>
              </w:rPr>
            </w:pPr>
            <w:r>
              <w:rPr>
                <w:color w:val="auto"/>
                <w:spacing w:val="0"/>
              </w:rPr>
              <w:t>成本</w:t>
            </w:r>
          </w:p>
          <w:p>
            <w:pPr>
              <w:rPr>
                <w:color w:val="auto"/>
                <w:spacing w:val="0"/>
              </w:rPr>
            </w:pPr>
            <w:r>
              <w:rPr>
                <w:color w:val="auto"/>
                <w:spacing w:val="0"/>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color w:val="auto"/>
                <w:spacing w:val="0"/>
              </w:rPr>
              <w:t>经济成本</w:t>
            </w:r>
          </w:p>
          <w:p>
            <w:pPr>
              <w:rPr>
                <w:color w:val="auto"/>
                <w:spacing w:val="0"/>
              </w:rPr>
            </w:pPr>
            <w:r>
              <w:rPr>
                <w:color w:val="auto"/>
                <w:spacing w:val="0"/>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szCs w:val="21"/>
              </w:rPr>
            </w:pPr>
            <w:r>
              <w:rPr>
                <w:color w:val="auto"/>
                <w:spacing w:val="0"/>
              </w:rPr>
              <w:t>新青少年宫后续建设项目剩余款项463.28万元</w:t>
            </w:r>
          </w:p>
        </w:tc>
        <w:tc>
          <w:tcPr>
            <w:tcW w:w="855"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szCs w:val="21"/>
              </w:rPr>
            </w:pPr>
            <w:r>
              <w:rPr>
                <w:color w:val="auto"/>
                <w:spacing w:val="0"/>
              </w:rPr>
              <w:t>新青少年宫后续建设项目</w:t>
            </w:r>
            <w:r>
              <w:rPr>
                <w:rFonts w:hint="eastAsia"/>
                <w:color w:val="auto"/>
                <w:spacing w:val="0"/>
              </w:rPr>
              <w:t>支付</w:t>
            </w:r>
            <w:r>
              <w:rPr>
                <w:color w:val="auto"/>
                <w:spacing w:val="0"/>
              </w:rPr>
              <w:t>款项</w:t>
            </w:r>
            <w:r>
              <w:rPr>
                <w:rFonts w:hint="eastAsia"/>
                <w:color w:val="auto"/>
                <w:spacing w:val="0"/>
              </w:rPr>
              <w:t>227.02</w:t>
            </w:r>
            <w:r>
              <w:rPr>
                <w:color w:val="auto"/>
                <w:spacing w:val="0"/>
              </w:rPr>
              <w:t>万元</w:t>
            </w:r>
          </w:p>
        </w:tc>
        <w:tc>
          <w:tcPr>
            <w:tcW w:w="56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30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15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项目未按预期结算，注重预算编制的科学性、完整性。</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rPr>
                <w:spacing w:val="0"/>
              </w:rPr>
            </w:pPr>
          </w:p>
        </w:tc>
        <w:tc>
          <w:tcPr>
            <w:tcW w:w="750" w:type="dxa"/>
            <w:vMerge w:val="restart"/>
            <w:tcBorders>
              <w:left w:val="nil"/>
              <w:right w:val="single" w:color="auto" w:sz="4" w:space="0"/>
            </w:tcBorders>
            <w:noWrap w:val="0"/>
            <w:vAlign w:val="center"/>
          </w:tcPr>
          <w:p>
            <w:pPr>
              <w:rPr>
                <w:color w:val="auto"/>
                <w:spacing w:val="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color w:val="auto"/>
                <w:spacing w:val="0"/>
              </w:rPr>
              <w:t>质量指标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szCs w:val="21"/>
              </w:rPr>
            </w:pPr>
            <w:r>
              <w:rPr>
                <w:color w:val="auto"/>
                <w:spacing w:val="0"/>
              </w:rPr>
              <w:t>以精益求精的工匠精神，</w:t>
            </w:r>
            <w:r>
              <w:rPr>
                <w:rFonts w:hint="eastAsia"/>
                <w:color w:val="auto"/>
                <w:spacing w:val="0"/>
              </w:rPr>
              <w:t>将</w:t>
            </w:r>
            <w:r>
              <w:rPr>
                <w:color w:val="auto"/>
                <w:spacing w:val="0"/>
              </w:rPr>
              <w:t>新青少年宫打造成长沙的新地标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pacing w:val="0"/>
              </w:rPr>
            </w:pPr>
            <w:r>
              <w:rPr>
                <w:rFonts w:hint="eastAsia"/>
                <w:color w:val="auto"/>
                <w:spacing w:val="0"/>
              </w:rPr>
              <w:t>新青少年宫</w:t>
            </w:r>
            <w:r>
              <w:rPr>
                <w:color w:val="auto"/>
                <w:spacing w:val="0"/>
              </w:rPr>
              <w:t>A、B区设备设施升级</w:t>
            </w:r>
            <w:r>
              <w:rPr>
                <w:rFonts w:hint="eastAsia"/>
                <w:color w:val="auto"/>
                <w:spacing w:val="0"/>
              </w:rPr>
              <w:t>后，场地打造达到新的标准</w:t>
            </w:r>
          </w:p>
        </w:tc>
        <w:tc>
          <w:tcPr>
            <w:tcW w:w="56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20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20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强化预算执行意识，完善绩效考核工作。</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rPr>
                <w:spacing w:val="0"/>
              </w:rPr>
            </w:pPr>
          </w:p>
        </w:tc>
        <w:tc>
          <w:tcPr>
            <w:tcW w:w="750" w:type="dxa"/>
            <w:vMerge w:val="continue"/>
            <w:tcBorders>
              <w:left w:val="nil"/>
              <w:right w:val="single" w:color="auto" w:sz="4" w:space="0"/>
            </w:tcBorders>
            <w:noWrap w:val="0"/>
            <w:vAlign w:val="center"/>
          </w:tcPr>
          <w:p>
            <w:pPr>
              <w:rPr>
                <w:color w:val="auto"/>
                <w:spacing w:val="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color w:val="auto"/>
                <w:spacing w:val="0"/>
              </w:rPr>
              <w:t>时效指标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szCs w:val="21"/>
              </w:rPr>
            </w:pPr>
            <w:r>
              <w:rPr>
                <w:color w:val="auto"/>
                <w:spacing w:val="0"/>
              </w:rPr>
              <w:t>2023年1月至2023年12月</w:t>
            </w:r>
          </w:p>
        </w:tc>
        <w:tc>
          <w:tcPr>
            <w:tcW w:w="855"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10月支付北京航天万源公司141万元，7月支付湖南省硅谷公司9万元，湖南世光家具77万元。</w:t>
            </w:r>
          </w:p>
        </w:tc>
        <w:tc>
          <w:tcPr>
            <w:tcW w:w="56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rPr>
                <w:spacing w:val="0"/>
              </w:rPr>
            </w:pPr>
          </w:p>
        </w:tc>
        <w:tc>
          <w:tcPr>
            <w:tcW w:w="750" w:type="dxa"/>
            <w:vMerge w:val="continue"/>
            <w:tcBorders>
              <w:top w:val="single" w:color="auto" w:sz="4" w:space="0"/>
              <w:left w:val="nil"/>
              <w:bottom w:val="single" w:color="auto" w:sz="4" w:space="0"/>
              <w:right w:val="single" w:color="auto" w:sz="4" w:space="0"/>
            </w:tcBorders>
            <w:noWrap w:val="0"/>
            <w:vAlign w:val="center"/>
          </w:tcPr>
          <w:p>
            <w:pPr>
              <w:rPr>
                <w:color w:val="auto"/>
                <w:spacing w:val="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color w:val="auto"/>
                <w:spacing w:val="0"/>
              </w:rPr>
              <w:t>社会效益</w:t>
            </w:r>
          </w:p>
          <w:p>
            <w:pPr>
              <w:rPr>
                <w:color w:val="auto"/>
                <w:spacing w:val="0"/>
              </w:rPr>
            </w:pPr>
            <w:r>
              <w:rPr>
                <w:color w:val="auto"/>
                <w:spacing w:val="0"/>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szCs w:val="21"/>
              </w:rPr>
            </w:pPr>
            <w:r>
              <w:rPr>
                <w:color w:val="auto"/>
                <w:spacing w:val="0"/>
              </w:rPr>
              <w:t>将新青少年宫打造成青少年科学技术、历史文化教育基地和爱国主义教育基地</w:t>
            </w:r>
          </w:p>
        </w:tc>
        <w:tc>
          <w:tcPr>
            <w:tcW w:w="855"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pacing w:val="0"/>
              </w:rPr>
            </w:pPr>
            <w:r>
              <w:rPr>
                <w:rFonts w:hint="eastAsia"/>
                <w:color w:val="auto"/>
                <w:spacing w:val="0"/>
              </w:rPr>
              <w:t>新</w:t>
            </w:r>
            <w:r>
              <w:rPr>
                <w:color w:val="auto"/>
                <w:spacing w:val="0"/>
              </w:rPr>
              <w:t>青少年宫</w:t>
            </w:r>
            <w:r>
              <w:rPr>
                <w:rFonts w:hint="eastAsia"/>
                <w:color w:val="auto"/>
                <w:spacing w:val="0"/>
              </w:rPr>
              <w:t>提质</w:t>
            </w:r>
            <w:r>
              <w:rPr>
                <w:color w:val="auto"/>
                <w:spacing w:val="0"/>
              </w:rPr>
              <w:t>升级改造</w:t>
            </w:r>
            <w:r>
              <w:rPr>
                <w:rFonts w:hint="eastAsia"/>
                <w:color w:val="auto"/>
                <w:spacing w:val="0"/>
              </w:rPr>
              <w:t>，为</w:t>
            </w:r>
            <w:r>
              <w:rPr>
                <w:color w:val="auto"/>
                <w:spacing w:val="0"/>
              </w:rPr>
              <w:t>青少年科学技术、历史文化教育基地和爱国主义</w:t>
            </w:r>
            <w:r>
              <w:rPr>
                <w:rFonts w:hint="eastAsia"/>
                <w:color w:val="auto"/>
                <w:spacing w:val="0"/>
              </w:rPr>
              <w:t>打造好</w:t>
            </w:r>
            <w:r>
              <w:rPr>
                <w:color w:val="auto"/>
                <w:spacing w:val="0"/>
              </w:rPr>
              <w:t>教育基地</w:t>
            </w:r>
          </w:p>
        </w:tc>
        <w:tc>
          <w:tcPr>
            <w:tcW w:w="56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20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20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rPr>
                <w:spacing w:val="0"/>
              </w:rPr>
            </w:pPr>
          </w:p>
        </w:tc>
        <w:tc>
          <w:tcPr>
            <w:tcW w:w="750" w:type="dxa"/>
            <w:tcBorders>
              <w:top w:val="single" w:color="auto" w:sz="4" w:space="0"/>
              <w:left w:val="nil"/>
              <w:bottom w:val="single" w:color="auto" w:sz="4" w:space="0"/>
              <w:right w:val="single" w:color="auto" w:sz="4" w:space="0"/>
            </w:tcBorders>
            <w:noWrap w:val="0"/>
            <w:vAlign w:val="center"/>
          </w:tcPr>
          <w:p>
            <w:pPr>
              <w:rPr>
                <w:color w:val="auto"/>
                <w:spacing w:val="0"/>
              </w:rPr>
            </w:pPr>
            <w:r>
              <w:rPr>
                <w:color w:val="auto"/>
                <w:spacing w:val="0"/>
              </w:rPr>
              <w:t>满意度指标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color w:val="auto"/>
                <w:spacing w:val="0"/>
              </w:rPr>
              <w:t>服务对象</w:t>
            </w:r>
          </w:p>
          <w:p>
            <w:pPr>
              <w:rPr>
                <w:color w:val="auto"/>
                <w:spacing w:val="0"/>
              </w:rPr>
            </w:pPr>
            <w:r>
              <w:rPr>
                <w:color w:val="auto"/>
                <w:spacing w:val="0"/>
              </w:rPr>
              <w:t>满意度指标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szCs w:val="21"/>
              </w:rPr>
            </w:pPr>
            <w:r>
              <w:rPr>
                <w:color w:val="auto"/>
                <w:spacing w:val="0"/>
              </w:rPr>
              <w:t>让广大市民和青少年对新青少年宫活动阵地满意</w:t>
            </w:r>
          </w:p>
        </w:tc>
        <w:tc>
          <w:tcPr>
            <w:tcW w:w="855"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新青少年宫活动阵地得到广大市民和青少年的认可，普遍表示满意</w:t>
            </w:r>
          </w:p>
        </w:tc>
        <w:tc>
          <w:tcPr>
            <w:tcW w:w="56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rFonts w:hint="eastAsia"/>
                <w:color w:val="auto"/>
                <w:spacing w:val="0"/>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p>
        </w:tc>
      </w:tr>
      <w:tr>
        <w:tblPrEx>
          <w:tblCellMar>
            <w:top w:w="0" w:type="dxa"/>
            <w:left w:w="57" w:type="dxa"/>
            <w:bottom w:w="0" w:type="dxa"/>
            <w:right w:w="57" w:type="dxa"/>
          </w:tblCellMar>
        </w:tblPrEx>
        <w:trPr>
          <w:trHeight w:val="23" w:hRule="atLeast"/>
          <w:jc w:val="center"/>
        </w:trPr>
        <w:tc>
          <w:tcPr>
            <w:tcW w:w="6267" w:type="dxa"/>
            <w:gridSpan w:val="6"/>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color w:val="auto"/>
                <w:spacing w:val="0"/>
              </w:rPr>
              <w:t>总  分</w:t>
            </w:r>
          </w:p>
        </w:tc>
        <w:tc>
          <w:tcPr>
            <w:tcW w:w="560"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r>
              <w:rPr>
                <w:color w:val="auto"/>
                <w:spacing w:val="0"/>
              </w:rPr>
              <w:t>100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color w:val="auto"/>
                <w:spacing w:val="0"/>
                <w:lang w:val="en-US" w:eastAsia="zh-CN"/>
              </w:rPr>
            </w:pPr>
            <w:r>
              <w:rPr>
                <w:rFonts w:hint="eastAsia"/>
                <w:color w:val="auto"/>
                <w:spacing w:val="0"/>
                <w:lang w:val="en-US" w:eastAsia="zh-CN"/>
              </w:rPr>
              <w:t>80.18</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rPr>
                <w:color w:val="auto"/>
                <w:spacing w:val="0"/>
              </w:rPr>
            </w:pPr>
          </w:p>
        </w:tc>
      </w:tr>
    </w:tbl>
    <w:p>
      <w:pPr>
        <w:rPr>
          <w:spacing w:val="0"/>
        </w:rPr>
      </w:pPr>
    </w:p>
    <w:p>
      <w:pPr>
        <w:pStyle w:val="3"/>
        <w:rPr>
          <w:rFonts w:hint="default" w:ascii="Times New Roman" w:hAnsi="Times New Roman" w:eastAsia="方正小标宋_GBK" w:cs="Times New Roman"/>
          <w:b w:val="0"/>
          <w:bCs w:val="0"/>
          <w:spacing w:val="0"/>
          <w:sz w:val="44"/>
          <w:szCs w:val="44"/>
        </w:rPr>
      </w:pPr>
    </w:p>
    <w:p>
      <w:pPr>
        <w:pStyle w:val="4"/>
        <w:rPr>
          <w:rFonts w:hint="default"/>
          <w:spacing w:val="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default" w:ascii="Times New Roman" w:hAnsi="Times New Roman" w:eastAsia="方正小标宋_GBK" w:cs="Times New Roman"/>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b w:val="0"/>
          <w:bCs w:val="0"/>
          <w:spacing w:val="0"/>
          <w:sz w:val="44"/>
          <w:szCs w:val="44"/>
        </w:rPr>
      </w:pPr>
      <w:r>
        <w:rPr>
          <w:rFonts w:hint="eastAsia" w:ascii="黑体" w:hAnsi="黑体" w:eastAsia="黑体" w:cs="黑体"/>
          <w:b w:val="0"/>
          <w:bCs w:val="0"/>
          <w:spacing w:val="0"/>
          <w:sz w:val="44"/>
          <w:szCs w:val="44"/>
        </w:rPr>
        <w:t>202</w:t>
      </w:r>
      <w:r>
        <w:rPr>
          <w:rFonts w:hint="eastAsia" w:ascii="黑体" w:hAnsi="黑体" w:eastAsia="黑体" w:cs="黑体"/>
          <w:b w:val="0"/>
          <w:bCs w:val="0"/>
          <w:spacing w:val="0"/>
          <w:sz w:val="44"/>
          <w:szCs w:val="44"/>
          <w:lang w:val="en-US" w:eastAsia="zh-CN"/>
        </w:rPr>
        <w:t>3</w:t>
      </w:r>
      <w:r>
        <w:rPr>
          <w:rFonts w:hint="eastAsia" w:ascii="黑体" w:hAnsi="黑体" w:eastAsia="黑体" w:cs="黑体"/>
          <w:b w:val="0"/>
          <w:bCs w:val="0"/>
          <w:spacing w:val="0"/>
          <w:sz w:val="44"/>
          <w:szCs w:val="44"/>
        </w:rPr>
        <w:t>年度项目支出绩效自评表</w:t>
      </w:r>
    </w:p>
    <w:tbl>
      <w:tblPr>
        <w:tblStyle w:val="8"/>
        <w:tblW w:w="8844" w:type="dxa"/>
        <w:jc w:val="center"/>
        <w:tblLayout w:type="autofit"/>
        <w:tblCellMar>
          <w:top w:w="0" w:type="dxa"/>
          <w:left w:w="57" w:type="dxa"/>
          <w:bottom w:w="0" w:type="dxa"/>
          <w:right w:w="57" w:type="dxa"/>
        </w:tblCellMar>
      </w:tblPr>
      <w:tblGrid>
        <w:gridCol w:w="1467"/>
        <w:gridCol w:w="750"/>
        <w:gridCol w:w="1320"/>
        <w:gridCol w:w="900"/>
        <w:gridCol w:w="855"/>
        <w:gridCol w:w="975"/>
        <w:gridCol w:w="560"/>
        <w:gridCol w:w="913"/>
        <w:gridCol w:w="1104"/>
      </w:tblGrid>
      <w:tr>
        <w:tblPrEx>
          <w:tblCellMar>
            <w:top w:w="0" w:type="dxa"/>
            <w:left w:w="57" w:type="dxa"/>
            <w:bottom w:w="0" w:type="dxa"/>
            <w:right w:w="57" w:type="dxa"/>
          </w:tblCellMar>
        </w:tblPrEx>
        <w:trPr>
          <w:trHeight w:val="385"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项目支出名称</w:t>
            </w:r>
          </w:p>
        </w:tc>
        <w:tc>
          <w:tcPr>
            <w:tcW w:w="7377"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差额拨款和自收自支事业单位离休干部基本离休金等经费</w:t>
            </w:r>
          </w:p>
        </w:tc>
      </w:tr>
      <w:tr>
        <w:tblPrEx>
          <w:tblCellMar>
            <w:top w:w="0" w:type="dxa"/>
            <w:left w:w="57" w:type="dxa"/>
            <w:bottom w:w="0" w:type="dxa"/>
            <w:right w:w="57" w:type="dxa"/>
          </w:tblCellMar>
        </w:tblPrEx>
        <w:trPr>
          <w:trHeight w:val="305" w:hRule="atLeast"/>
          <w:jc w:val="center"/>
        </w:trPr>
        <w:tc>
          <w:tcPr>
            <w:tcW w:w="146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主管部门</w:t>
            </w:r>
          </w:p>
        </w:tc>
        <w:tc>
          <w:tcPr>
            <w:tcW w:w="382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共青团长沙市委</w:t>
            </w:r>
          </w:p>
        </w:tc>
        <w:tc>
          <w:tcPr>
            <w:tcW w:w="97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实施单位</w:t>
            </w:r>
          </w:p>
        </w:tc>
        <w:tc>
          <w:tcPr>
            <w:tcW w:w="257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长沙市青少年宫</w:t>
            </w: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rPr>
              <w:t>项目资金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（万元）</w:t>
            </w: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预算数</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预算数</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全年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执行数</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分值</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执行率</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得分</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年度资金总额</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9.03</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9.03</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4.76</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10</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52.71%</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5.27</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其中：当年财政拨款</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9.03</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9.03</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4.76</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both"/>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上年结转资金</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20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其他资金</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年度总体目标</w:t>
            </w:r>
          </w:p>
        </w:tc>
        <w:tc>
          <w:tcPr>
            <w:tcW w:w="38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lang w:eastAsia="zh-CN"/>
              </w:rPr>
              <w:t>年度</w:t>
            </w:r>
            <w:r>
              <w:rPr>
                <w:rFonts w:hint="default" w:ascii="Times New Roman" w:hAnsi="Times New Roman" w:eastAsia="宋体" w:cs="Times New Roman"/>
                <w:color w:val="000000"/>
                <w:spacing w:val="0"/>
                <w:sz w:val="21"/>
                <w:szCs w:val="21"/>
              </w:rPr>
              <w:t>目标</w:t>
            </w:r>
          </w:p>
        </w:tc>
        <w:tc>
          <w:tcPr>
            <w:tcW w:w="355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实际完成情况</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38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按照市有关政策，拨付青少年宫离休干部基本离休金等经费，尊重和关怀离休干部，确保离休干部工资福利待遇等，得到保障。</w:t>
            </w:r>
          </w:p>
        </w:tc>
        <w:tc>
          <w:tcPr>
            <w:tcW w:w="355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eastAsia" w:ascii="Times New Roman" w:hAnsi="Times New Roman" w:eastAsia="宋体" w:cs="Times New Roman"/>
                <w:color w:val="000000"/>
                <w:spacing w:val="0"/>
                <w:sz w:val="21"/>
                <w:szCs w:val="21"/>
                <w:lang w:val="en-US" w:eastAsia="zh-CN"/>
              </w:rPr>
              <w:t>严格按照有关政策执行离休干部工资福利待遇等，确保了青少年宫离休干部工资福利待遇均得到保障</w:t>
            </w: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标</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一级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二级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rPr>
              <w:t>三级指标</w:t>
            </w:r>
            <w:r>
              <w:rPr>
                <w:rFonts w:hint="default" w:ascii="Times New Roman" w:hAnsi="Times New Roman" w:eastAsia="宋体" w:cs="Times New Roman"/>
                <w:color w:val="000000"/>
                <w:spacing w:val="0"/>
                <w:sz w:val="21"/>
                <w:szCs w:val="21"/>
                <w:lang w:eastAsia="zh-CN"/>
              </w:rPr>
              <w:t>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指标值</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完成值</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分值</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得分</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偏差原因分析及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改进措施</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经济成本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9.03万元</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9.03万元</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4.76万元</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按财政实际发放要求发放</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社会成本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rFonts w:hint="default" w:ascii="Times New Roman" w:hAnsi="Times New Roman" w:eastAsia="宋体" w:cs="Times New Roman"/>
                <w:color w:val="000000"/>
                <w:spacing w:val="0"/>
                <w:sz w:val="21"/>
                <w:szCs w:val="21"/>
                <w:lang w:eastAsia="zh-CN"/>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体现人文关怀</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体现人文关怀</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rPr>
            </w:pPr>
            <w:r>
              <w:rPr>
                <w:rFonts w:hint="eastAsia" w:ascii="Times New Roman" w:hAnsi="Times New Roman" w:eastAsia="宋体" w:cs="Times New Roman"/>
                <w:color w:val="000000"/>
                <w:spacing w:val="0"/>
                <w:sz w:val="18"/>
                <w:szCs w:val="18"/>
                <w:lang w:val="en-US" w:eastAsia="zh-CN"/>
              </w:rPr>
              <w:t>体现了人文关怀</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eastAsia="zh-CN"/>
              </w:rPr>
            </w:pPr>
            <w:r>
              <w:rPr>
                <w:color w:val="000000"/>
                <w:spacing w:val="0"/>
                <w:szCs w:val="21"/>
              </w:rPr>
              <w:t>生态环境成本指标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不浪费水电</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不浪费水电</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不浪费水电</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产出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数量指标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全员发放</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全员发放</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全员发放</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20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20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质量指标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保障离休干部工资福利等方面待遇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保障离休干部工资福利等方面待遇</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保障离休干部工资福利等方面待遇</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时效指标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2023年度</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2023年度</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2023年度</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经济效益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保障离休干部工资福利等方面待遇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保障离休干部工资福利等方面待遇</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保障离休干部工资福利等方面待遇</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742"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尊重和关怀离休干部</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保障离休干部工资福利等方面待遇</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保障离休干部工资福利等方面待遇</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1235"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rPr>
            </w:pPr>
            <w:r>
              <w:rPr>
                <w:rFonts w:hint="eastAsia" w:ascii="Times New Roman" w:hAnsi="Times New Roman" w:eastAsia="宋体" w:cs="Times New Roman"/>
                <w:color w:val="000000"/>
                <w:spacing w:val="0"/>
                <w:sz w:val="21"/>
                <w:szCs w:val="21"/>
                <w:lang w:val="en-US" w:eastAsia="zh-CN"/>
              </w:rPr>
              <w:t>可持续发展目标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让离休干部持续满意</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让离休干部持续满意</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让离休干部持续满意</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满意度指标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服务对象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满意度指标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lang w:val="en-US" w:eastAsia="zh-CN"/>
              </w:rPr>
            </w:pPr>
            <w:r>
              <w:rPr>
                <w:rFonts w:hint="eastAsia" w:ascii="Times New Roman" w:hAnsi="Times New Roman" w:eastAsia="宋体" w:cs="Times New Roman"/>
                <w:color w:val="000000"/>
                <w:spacing w:val="0"/>
                <w:sz w:val="18"/>
                <w:szCs w:val="18"/>
                <w:lang w:val="en-US" w:eastAsia="zh-CN"/>
              </w:rPr>
              <w:t>确保离休干部工资福利等方面的待遇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确保离休干部工资福利等方面的待</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18"/>
                <w:szCs w:val="18"/>
              </w:rPr>
            </w:pPr>
            <w:r>
              <w:rPr>
                <w:rFonts w:hint="eastAsia" w:ascii="Times New Roman" w:hAnsi="Times New Roman" w:eastAsia="宋体" w:cs="Times New Roman"/>
                <w:color w:val="000000"/>
                <w:spacing w:val="0"/>
                <w:sz w:val="18"/>
                <w:szCs w:val="18"/>
                <w:lang w:val="en-US" w:eastAsia="zh-CN"/>
              </w:rPr>
              <w:t>确保离休干部工资福利等方面的待</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r>
        <w:tblPrEx>
          <w:tblCellMar>
            <w:top w:w="0" w:type="dxa"/>
            <w:left w:w="57" w:type="dxa"/>
            <w:bottom w:w="0" w:type="dxa"/>
            <w:right w:w="57" w:type="dxa"/>
          </w:tblCellMar>
        </w:tblPrEx>
        <w:trPr>
          <w:trHeight w:val="23" w:hRule="atLeast"/>
          <w:jc w:val="center"/>
        </w:trPr>
        <w:tc>
          <w:tcPr>
            <w:tcW w:w="6267"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总</w:t>
            </w:r>
            <w:r>
              <w:rPr>
                <w:rFonts w:hint="default" w:ascii="Times New Roman" w:hAnsi="Times New Roman" w:eastAsia="宋体" w:cs="Times New Roman"/>
                <w:color w:val="000000"/>
                <w:spacing w:val="0"/>
                <w:sz w:val="21"/>
                <w:szCs w:val="21"/>
                <w:lang w:val="en-US" w:eastAsia="zh-CN"/>
              </w:rPr>
              <w:t xml:space="preserve">  </w:t>
            </w:r>
            <w:r>
              <w:rPr>
                <w:rFonts w:hint="default" w:ascii="Times New Roman" w:hAnsi="Times New Roman" w:eastAsia="宋体" w:cs="Times New Roman"/>
                <w:color w:val="000000"/>
                <w:spacing w:val="0"/>
                <w:sz w:val="21"/>
                <w:szCs w:val="21"/>
              </w:rPr>
              <w:t>分</w:t>
            </w:r>
          </w:p>
        </w:tc>
        <w:tc>
          <w:tcPr>
            <w:tcW w:w="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r>
              <w:rPr>
                <w:rFonts w:hint="default" w:ascii="Times New Roman" w:hAnsi="Times New Roman" w:eastAsia="宋体" w:cs="Times New Roman"/>
                <w:color w:val="000000"/>
                <w:spacing w:val="0"/>
                <w:sz w:val="21"/>
                <w:szCs w:val="21"/>
              </w:rPr>
              <w:t>100</w:t>
            </w:r>
          </w:p>
        </w:tc>
        <w:tc>
          <w:tcPr>
            <w:tcW w:w="9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lang w:val="en-US" w:eastAsia="zh-CN"/>
              </w:rPr>
            </w:pPr>
            <w:r>
              <w:rPr>
                <w:rFonts w:hint="eastAsia" w:ascii="Times New Roman" w:hAnsi="Times New Roman" w:eastAsia="宋体" w:cs="Times New Roman"/>
                <w:color w:val="000000"/>
                <w:spacing w:val="0"/>
                <w:sz w:val="21"/>
                <w:szCs w:val="21"/>
                <w:lang w:val="en-US" w:eastAsia="zh-CN"/>
              </w:rPr>
              <w:t>90.27</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pacing w:val="0"/>
                <w:sz w:val="21"/>
                <w:szCs w:val="21"/>
              </w:rPr>
            </w:pPr>
          </w:p>
        </w:tc>
      </w:tr>
    </w:tbl>
    <w:p>
      <w:pPr>
        <w:pStyle w:val="4"/>
        <w:ind w:left="0" w:leftChars="0" w:firstLine="0" w:firstLineChars="0"/>
        <w:rPr>
          <w:rFonts w:hint="default"/>
          <w:spacing w:val="0"/>
          <w:lang w:eastAsia="zh-CN"/>
        </w:rPr>
      </w:pPr>
    </w:p>
    <w:p>
      <w:pPr>
        <w:spacing w:beforeLines="50" w:afterLines="50" w:line="600" w:lineRule="exact"/>
        <w:jc w:val="center"/>
        <w:rPr>
          <w:rFonts w:hint="eastAsia" w:ascii="黑体" w:hAnsi="黑体" w:eastAsia="黑体" w:cs="黑体"/>
          <w:spacing w:val="0"/>
          <w:sz w:val="44"/>
          <w:szCs w:val="44"/>
        </w:rPr>
      </w:pPr>
      <w:r>
        <w:rPr>
          <w:rFonts w:hint="eastAsia" w:ascii="黑体" w:hAnsi="黑体" w:eastAsia="黑体" w:cs="黑体"/>
          <w:spacing w:val="0"/>
          <w:sz w:val="44"/>
          <w:szCs w:val="44"/>
        </w:rPr>
        <w:t>2023年度项目支出绩效自评表</w:t>
      </w:r>
    </w:p>
    <w:tbl>
      <w:tblPr>
        <w:tblStyle w:val="8"/>
        <w:tblW w:w="8844" w:type="dxa"/>
        <w:jc w:val="center"/>
        <w:tblLayout w:type="autofit"/>
        <w:tblCellMar>
          <w:top w:w="0" w:type="dxa"/>
          <w:left w:w="57" w:type="dxa"/>
          <w:bottom w:w="0" w:type="dxa"/>
          <w:right w:w="57" w:type="dxa"/>
        </w:tblCellMar>
      </w:tblPr>
      <w:tblGrid>
        <w:gridCol w:w="1467"/>
        <w:gridCol w:w="750"/>
        <w:gridCol w:w="1320"/>
        <w:gridCol w:w="900"/>
        <w:gridCol w:w="855"/>
        <w:gridCol w:w="975"/>
        <w:gridCol w:w="560"/>
        <w:gridCol w:w="913"/>
        <w:gridCol w:w="1104"/>
      </w:tblGrid>
      <w:tr>
        <w:tblPrEx>
          <w:tblCellMar>
            <w:top w:w="0" w:type="dxa"/>
            <w:left w:w="57" w:type="dxa"/>
            <w:bottom w:w="0" w:type="dxa"/>
            <w:right w:w="57" w:type="dxa"/>
          </w:tblCellMar>
        </w:tblPrEx>
        <w:trPr>
          <w:trHeight w:val="385"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项目支出名称</w:t>
            </w:r>
          </w:p>
        </w:tc>
        <w:tc>
          <w:tcPr>
            <w:tcW w:w="7377"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spacing w:val="0"/>
                <w:szCs w:val="21"/>
                <w:lang w:val="en-US" w:eastAsia="zh-CN"/>
              </w:rPr>
            </w:pPr>
            <w:r>
              <w:rPr>
                <w:rFonts w:hint="eastAsia"/>
                <w:color w:val="000000"/>
                <w:spacing w:val="0"/>
                <w:szCs w:val="21"/>
                <w:lang w:val="en-US" w:eastAsia="zh-CN"/>
              </w:rPr>
              <w:t>科协项目经费</w:t>
            </w:r>
          </w:p>
        </w:tc>
      </w:tr>
      <w:tr>
        <w:tblPrEx>
          <w:tblCellMar>
            <w:top w:w="0" w:type="dxa"/>
            <w:left w:w="57" w:type="dxa"/>
            <w:bottom w:w="0" w:type="dxa"/>
            <w:right w:w="57" w:type="dxa"/>
          </w:tblCellMar>
        </w:tblPrEx>
        <w:trPr>
          <w:trHeight w:val="305" w:hRule="atLeast"/>
          <w:jc w:val="center"/>
        </w:trPr>
        <w:tc>
          <w:tcPr>
            <w:tcW w:w="146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主管部门</w:t>
            </w:r>
          </w:p>
        </w:tc>
        <w:tc>
          <w:tcPr>
            <w:tcW w:w="38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spacing w:val="0"/>
                <w:szCs w:val="21"/>
                <w:lang w:eastAsia="zh-CN"/>
              </w:rPr>
            </w:pPr>
            <w:r>
              <w:rPr>
                <w:rFonts w:hint="eastAsia"/>
                <w:color w:val="000000"/>
                <w:spacing w:val="0"/>
                <w:szCs w:val="21"/>
                <w:lang w:eastAsia="zh-CN"/>
              </w:rPr>
              <w:t>共青团长沙市委</w:t>
            </w:r>
          </w:p>
        </w:tc>
        <w:tc>
          <w:tcPr>
            <w:tcW w:w="975"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spacing w:val="0"/>
                <w:szCs w:val="21"/>
              </w:rPr>
            </w:pPr>
            <w:r>
              <w:rPr>
                <w:color w:val="000000"/>
                <w:spacing w:val="0"/>
                <w:szCs w:val="21"/>
              </w:rPr>
              <w:t>实施单位</w:t>
            </w:r>
          </w:p>
        </w:tc>
        <w:tc>
          <w:tcPr>
            <w:tcW w:w="257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spacing w:val="0"/>
                <w:szCs w:val="21"/>
                <w:lang w:eastAsia="zh-CN"/>
              </w:rPr>
            </w:pPr>
            <w:r>
              <w:rPr>
                <w:rFonts w:hint="eastAsia"/>
                <w:color w:val="000000"/>
                <w:spacing w:val="0"/>
                <w:szCs w:val="21"/>
                <w:lang w:eastAsia="zh-CN"/>
              </w:rPr>
              <w:t>长沙市青少年宫</w:t>
            </w: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项目资金</w:t>
            </w:r>
          </w:p>
          <w:p>
            <w:pPr>
              <w:widowControl/>
              <w:spacing w:line="240" w:lineRule="exact"/>
              <w:jc w:val="center"/>
              <w:rPr>
                <w:color w:val="000000"/>
                <w:spacing w:val="0"/>
                <w:szCs w:val="21"/>
              </w:rPr>
            </w:pPr>
            <w:r>
              <w:rPr>
                <w:color w:val="000000"/>
                <w:spacing w:val="0"/>
                <w:szCs w:val="21"/>
              </w:rPr>
              <w:t>（万元）</w:t>
            </w:r>
          </w:p>
        </w:tc>
        <w:tc>
          <w:tcPr>
            <w:tcW w:w="207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年初</w:t>
            </w:r>
          </w:p>
          <w:p>
            <w:pPr>
              <w:widowControl/>
              <w:spacing w:line="240" w:lineRule="exact"/>
              <w:jc w:val="center"/>
              <w:rPr>
                <w:color w:val="000000"/>
                <w:spacing w:val="0"/>
                <w:szCs w:val="21"/>
              </w:rPr>
            </w:pPr>
            <w:r>
              <w:rPr>
                <w:color w:val="000000"/>
                <w:spacing w:val="0"/>
                <w:szCs w:val="21"/>
              </w:rPr>
              <w:t>预算数</w:t>
            </w:r>
          </w:p>
        </w:tc>
        <w:tc>
          <w:tcPr>
            <w:tcW w:w="855"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全年</w:t>
            </w:r>
          </w:p>
          <w:p>
            <w:pPr>
              <w:widowControl/>
              <w:spacing w:line="240" w:lineRule="exact"/>
              <w:jc w:val="center"/>
              <w:rPr>
                <w:color w:val="000000"/>
                <w:spacing w:val="0"/>
                <w:szCs w:val="21"/>
              </w:rPr>
            </w:pPr>
            <w:r>
              <w:rPr>
                <w:color w:val="000000"/>
                <w:spacing w:val="0"/>
                <w:szCs w:val="21"/>
              </w:rPr>
              <w:t>预算数</w:t>
            </w:r>
          </w:p>
        </w:tc>
        <w:tc>
          <w:tcPr>
            <w:tcW w:w="975" w:type="dxa"/>
            <w:tcBorders>
              <w:top w:val="nil"/>
              <w:left w:val="nil"/>
              <w:bottom w:val="single" w:color="auto" w:sz="4" w:space="0"/>
              <w:right w:val="single" w:color="auto" w:sz="4" w:space="0"/>
            </w:tcBorders>
            <w:noWrap w:val="0"/>
            <w:vAlign w:val="center"/>
          </w:tcPr>
          <w:p>
            <w:pPr>
              <w:spacing w:line="240" w:lineRule="exact"/>
              <w:jc w:val="center"/>
              <w:rPr>
                <w:spacing w:val="0"/>
                <w:szCs w:val="21"/>
              </w:rPr>
            </w:pPr>
            <w:r>
              <w:rPr>
                <w:spacing w:val="0"/>
                <w:szCs w:val="21"/>
              </w:rPr>
              <w:t>全年</w:t>
            </w:r>
          </w:p>
          <w:p>
            <w:pPr>
              <w:spacing w:line="240" w:lineRule="exact"/>
              <w:jc w:val="center"/>
              <w:rPr>
                <w:spacing w:val="0"/>
                <w:szCs w:val="21"/>
              </w:rPr>
            </w:pPr>
            <w:r>
              <w:rPr>
                <w:spacing w:val="0"/>
                <w:szCs w:val="21"/>
              </w:rPr>
              <w:t>执行数</w:t>
            </w:r>
          </w:p>
        </w:tc>
        <w:tc>
          <w:tcPr>
            <w:tcW w:w="560" w:type="dxa"/>
            <w:tcBorders>
              <w:top w:val="nil"/>
              <w:left w:val="nil"/>
              <w:bottom w:val="single" w:color="auto" w:sz="4" w:space="0"/>
              <w:right w:val="single" w:color="auto" w:sz="4" w:space="0"/>
            </w:tcBorders>
            <w:noWrap w:val="0"/>
            <w:vAlign w:val="center"/>
          </w:tcPr>
          <w:p>
            <w:pPr>
              <w:spacing w:line="240" w:lineRule="exact"/>
              <w:jc w:val="center"/>
              <w:rPr>
                <w:spacing w:val="0"/>
                <w:szCs w:val="21"/>
              </w:rPr>
            </w:pPr>
            <w:r>
              <w:rPr>
                <w:spacing w:val="0"/>
                <w:szCs w:val="21"/>
              </w:rPr>
              <w:t>分值</w:t>
            </w:r>
          </w:p>
        </w:tc>
        <w:tc>
          <w:tcPr>
            <w:tcW w:w="913" w:type="dxa"/>
            <w:tcBorders>
              <w:top w:val="nil"/>
              <w:left w:val="nil"/>
              <w:bottom w:val="single" w:color="auto" w:sz="4" w:space="0"/>
              <w:right w:val="single" w:color="auto" w:sz="4" w:space="0"/>
            </w:tcBorders>
            <w:noWrap w:val="0"/>
            <w:vAlign w:val="center"/>
          </w:tcPr>
          <w:p>
            <w:pPr>
              <w:spacing w:line="240" w:lineRule="exact"/>
              <w:jc w:val="center"/>
              <w:rPr>
                <w:spacing w:val="0"/>
                <w:szCs w:val="21"/>
              </w:rPr>
            </w:pPr>
            <w:r>
              <w:rPr>
                <w:spacing w:val="0"/>
                <w:szCs w:val="21"/>
              </w:rPr>
              <w:t>执行率</w:t>
            </w:r>
          </w:p>
        </w:tc>
        <w:tc>
          <w:tcPr>
            <w:tcW w:w="1104" w:type="dxa"/>
            <w:tcBorders>
              <w:top w:val="nil"/>
              <w:left w:val="nil"/>
              <w:bottom w:val="single" w:color="auto" w:sz="4" w:space="0"/>
              <w:right w:val="single" w:color="auto" w:sz="4" w:space="0"/>
            </w:tcBorders>
            <w:noWrap w:val="0"/>
            <w:vAlign w:val="center"/>
          </w:tcPr>
          <w:p>
            <w:pPr>
              <w:spacing w:line="240" w:lineRule="exact"/>
              <w:jc w:val="center"/>
              <w:rPr>
                <w:spacing w:val="0"/>
                <w:szCs w:val="21"/>
              </w:rPr>
            </w:pPr>
            <w:r>
              <w:rPr>
                <w:spacing w:val="0"/>
                <w:szCs w:val="21"/>
              </w:rPr>
              <w:t>得分</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p>
        </w:tc>
        <w:tc>
          <w:tcPr>
            <w:tcW w:w="207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年度资金总额</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8</w:t>
            </w:r>
          </w:p>
        </w:tc>
        <w:tc>
          <w:tcPr>
            <w:tcW w:w="855"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8</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rFonts w:hint="eastAsia"/>
                <w:color w:val="000000"/>
                <w:spacing w:val="0"/>
                <w:szCs w:val="21"/>
              </w:rPr>
              <w:t>3.83</w:t>
            </w:r>
          </w:p>
        </w:tc>
        <w:tc>
          <w:tcPr>
            <w:tcW w:w="56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10</w:t>
            </w:r>
          </w:p>
        </w:tc>
        <w:tc>
          <w:tcPr>
            <w:tcW w:w="9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宋体"/>
                <w:color w:val="000000"/>
                <w:spacing w:val="0"/>
                <w:szCs w:val="21"/>
                <w:lang w:val="en-US" w:eastAsia="zh-CN"/>
              </w:rPr>
            </w:pPr>
            <w:r>
              <w:rPr>
                <w:rFonts w:hint="eastAsia" w:eastAsia="宋体"/>
                <w:color w:val="000000"/>
                <w:spacing w:val="0"/>
                <w:szCs w:val="21"/>
                <w:lang w:val="en-US" w:eastAsia="zh-CN"/>
              </w:rPr>
              <w:t>47.9%</w:t>
            </w:r>
          </w:p>
        </w:tc>
        <w:tc>
          <w:tcPr>
            <w:tcW w:w="110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宋体"/>
                <w:color w:val="000000"/>
                <w:spacing w:val="0"/>
                <w:szCs w:val="21"/>
                <w:lang w:val="en-US" w:eastAsia="zh-CN"/>
              </w:rPr>
            </w:pPr>
            <w:r>
              <w:rPr>
                <w:rFonts w:hint="eastAsia"/>
                <w:color w:val="000000"/>
                <w:spacing w:val="0"/>
                <w:szCs w:val="21"/>
                <w:lang w:val="en-US" w:eastAsia="zh-CN"/>
              </w:rPr>
              <w:t>4.79</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p>
        </w:tc>
        <w:tc>
          <w:tcPr>
            <w:tcW w:w="2070" w:type="dxa"/>
            <w:gridSpan w:val="2"/>
            <w:tcBorders>
              <w:top w:val="nil"/>
              <w:left w:val="nil"/>
              <w:bottom w:val="single" w:color="auto" w:sz="4" w:space="0"/>
              <w:right w:val="single" w:color="auto" w:sz="4" w:space="0"/>
            </w:tcBorders>
            <w:noWrap w:val="0"/>
            <w:vAlign w:val="center"/>
          </w:tcPr>
          <w:p>
            <w:pPr>
              <w:widowControl/>
              <w:spacing w:line="240" w:lineRule="exact"/>
              <w:rPr>
                <w:color w:val="000000"/>
                <w:spacing w:val="0"/>
                <w:szCs w:val="21"/>
              </w:rPr>
            </w:pPr>
            <w:r>
              <w:rPr>
                <w:color w:val="000000"/>
                <w:spacing w:val="0"/>
                <w:szCs w:val="21"/>
              </w:rPr>
              <w:t>其中：当年财政拨款</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855"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56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913"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104"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630" w:firstLineChars="300"/>
              <w:rPr>
                <w:color w:val="000000"/>
                <w:spacing w:val="0"/>
                <w:szCs w:val="21"/>
              </w:rPr>
            </w:pPr>
            <w:r>
              <w:rPr>
                <w:color w:val="000000"/>
                <w:spacing w:val="0"/>
                <w:szCs w:val="21"/>
              </w:rPr>
              <w:t>上年结转资金</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56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913"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104"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630" w:firstLineChars="300"/>
              <w:jc w:val="center"/>
              <w:rPr>
                <w:color w:val="000000"/>
                <w:spacing w:val="0"/>
                <w:szCs w:val="21"/>
              </w:rPr>
            </w:pPr>
            <w:r>
              <w:rPr>
                <w:color w:val="000000"/>
                <w:spacing w:val="0"/>
                <w:szCs w:val="21"/>
              </w:rPr>
              <w:t>其他资金</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56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913"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104"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年度总体目标</w:t>
            </w:r>
          </w:p>
        </w:tc>
        <w:tc>
          <w:tcPr>
            <w:tcW w:w="382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年度目标</w:t>
            </w:r>
          </w:p>
        </w:tc>
        <w:tc>
          <w:tcPr>
            <w:tcW w:w="355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实际完成情况</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color w:val="000000"/>
                <w:spacing w:val="0"/>
                <w:szCs w:val="21"/>
              </w:rPr>
            </w:pPr>
          </w:p>
        </w:tc>
        <w:tc>
          <w:tcPr>
            <w:tcW w:w="3825"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pacing w:val="0"/>
                <w:sz w:val="18"/>
                <w:szCs w:val="18"/>
              </w:rPr>
            </w:pPr>
            <w:r>
              <w:rPr>
                <w:rFonts w:ascii="宋体" w:hAnsi="宋体" w:eastAsia="宋体"/>
                <w:spacing w:val="0"/>
                <w:sz w:val="18"/>
                <w:szCs w:val="18"/>
              </w:rPr>
              <w:t>小杜鹃科普志愿服务行动”项目包含丰富的公益性青少年科技活动、培训等，在广大青少年中营造知科学、学科学、用科学的良好氛围，进一步提高广大青少年的科学文化素质。具体包括如下活动、培训：（1）成立小杜鹃科普志愿服务队，开展“流动青少年宫”科普志愿服务活动，让科普资源和科技工作进入乡村少年宫、社区、学校开展科普志愿服务活动。（2）依托“院士来了”长沙市青少年科普公益大讲堂、青少年健康成长大课堂等活动定期开展有深度、有高度、有广度的科普主题教育活动，让青少年走进科普课堂、科普基地。（3）利用科技周、科普日、气象日、寒暑假等开展科普实践活动。</w:t>
            </w:r>
          </w:p>
          <w:p>
            <w:pPr>
              <w:rPr>
                <w:rFonts w:ascii="宋体" w:hAnsi="宋体" w:eastAsia="宋体"/>
                <w:spacing w:val="0"/>
                <w:sz w:val="18"/>
                <w:szCs w:val="18"/>
              </w:rPr>
            </w:pPr>
            <w:r>
              <w:rPr>
                <w:rFonts w:ascii="宋体" w:hAnsi="宋体" w:eastAsia="宋体"/>
                <w:spacing w:val="0"/>
                <w:sz w:val="18"/>
                <w:szCs w:val="18"/>
              </w:rPr>
              <w:t>（1）完成“院士来了”长沙市青少年科普公益大讲堂，影响覆盖至少500名青少年。邀请省级以上媒体报道。 （2）完成8期青少年健康成长大课堂、10次科普实践活动，影响覆盖至少1000名青少年。并通过长沙市青少年宫自媒体宣传报道。 （3）完成4期“流动青少年宫”科普志愿服务活动，影响覆盖至少2000名乡村青少年。邀请市级以上媒体报道。</w:t>
            </w:r>
          </w:p>
        </w:tc>
        <w:tc>
          <w:tcPr>
            <w:tcW w:w="3552"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pacing w:val="0"/>
                <w:sz w:val="18"/>
                <w:szCs w:val="18"/>
              </w:rPr>
            </w:pPr>
            <w:r>
              <w:rPr>
                <w:rFonts w:hint="eastAsia" w:ascii="宋体" w:hAnsi="宋体" w:eastAsia="宋体"/>
                <w:spacing w:val="0"/>
                <w:sz w:val="18"/>
                <w:szCs w:val="18"/>
              </w:rPr>
              <w:t>(1)成立了长沙市青少年宫小杜鹃科普志愿服务队，全年已开展4期“流动青少年宫”科普志愿服务活动。</w:t>
            </w:r>
          </w:p>
          <w:p>
            <w:pPr>
              <w:rPr>
                <w:rFonts w:ascii="宋体" w:hAnsi="宋体" w:eastAsia="宋体"/>
                <w:spacing w:val="0"/>
                <w:sz w:val="18"/>
                <w:szCs w:val="18"/>
              </w:rPr>
            </w:pPr>
            <w:r>
              <w:rPr>
                <w:rFonts w:hint="eastAsia" w:ascii="宋体" w:hAnsi="宋体" w:eastAsia="宋体"/>
                <w:spacing w:val="0"/>
                <w:sz w:val="18"/>
                <w:szCs w:val="18"/>
              </w:rPr>
              <w:t>(2)开展9期青少年健康成长大课堂等活动定期开展有深度、有高度、有广度的科普主题教育活动，让青少年走进科普课堂、提升科学素养。</w:t>
            </w:r>
          </w:p>
          <w:p>
            <w:pPr>
              <w:rPr>
                <w:rFonts w:ascii="宋体" w:hAnsi="宋体" w:eastAsia="宋体"/>
                <w:spacing w:val="0"/>
                <w:sz w:val="18"/>
                <w:szCs w:val="18"/>
              </w:rPr>
            </w:pPr>
            <w:r>
              <w:rPr>
                <w:rFonts w:hint="eastAsia" w:ascii="宋体" w:hAnsi="宋体" w:eastAsia="宋体"/>
                <w:spacing w:val="0"/>
                <w:sz w:val="18"/>
                <w:szCs w:val="18"/>
              </w:rPr>
              <w:t>(3)利用科技周、科普日、气象日、寒暑假等开展11期科普实践活动，利用青少年喜闻乐见的形式渗透科普内容，开展趣味类、体验类、创意类活动。其中包括2期科普实践基地的科普研学活动。</w:t>
            </w:r>
          </w:p>
          <w:p>
            <w:pPr>
              <w:rPr>
                <w:rFonts w:hint="eastAsia" w:ascii="宋体" w:hAnsi="宋体" w:eastAsia="宋体"/>
                <w:spacing w:val="0"/>
                <w:sz w:val="18"/>
                <w:szCs w:val="18"/>
              </w:rPr>
            </w:pPr>
            <w:r>
              <w:rPr>
                <w:rFonts w:hint="eastAsia" w:ascii="宋体" w:hAnsi="宋体" w:eastAsia="宋体"/>
                <w:spacing w:val="0"/>
                <w:sz w:val="18"/>
                <w:szCs w:val="18"/>
              </w:rPr>
              <w:t>(4)因院士档期原因，未举行</w:t>
            </w:r>
            <w:r>
              <w:rPr>
                <w:rFonts w:hint="eastAsia" w:ascii="宋体" w:hAnsi="宋体" w:eastAsia="宋体"/>
                <w:spacing w:val="0"/>
                <w:sz w:val="18"/>
                <w:szCs w:val="18"/>
                <w:lang w:val="en-US" w:eastAsia="zh-CN"/>
              </w:rPr>
              <w:t>线下</w:t>
            </w:r>
            <w:r>
              <w:rPr>
                <w:rFonts w:hint="eastAsia" w:ascii="宋体" w:hAnsi="宋体" w:eastAsia="宋体"/>
                <w:spacing w:val="0"/>
                <w:sz w:val="18"/>
                <w:szCs w:val="18"/>
              </w:rPr>
              <w:t>“院士来了</w:t>
            </w:r>
          </w:p>
          <w:p>
            <w:pPr>
              <w:rPr>
                <w:rFonts w:hint="default" w:ascii="宋体" w:hAnsi="宋体" w:eastAsia="宋体"/>
                <w:spacing w:val="0"/>
                <w:sz w:val="18"/>
                <w:szCs w:val="18"/>
                <w:lang w:val="en-US" w:eastAsia="zh-CN"/>
              </w:rPr>
            </w:pPr>
            <w:r>
              <w:rPr>
                <w:rFonts w:hint="eastAsia" w:ascii="宋体" w:hAnsi="宋体" w:eastAsia="宋体"/>
                <w:spacing w:val="0"/>
                <w:sz w:val="18"/>
                <w:szCs w:val="18"/>
              </w:rPr>
              <w:t>”</w:t>
            </w:r>
            <w:r>
              <w:rPr>
                <w:rFonts w:hint="eastAsia" w:ascii="宋体" w:hAnsi="宋体" w:eastAsia="宋体"/>
                <w:spacing w:val="0"/>
                <w:sz w:val="18"/>
                <w:szCs w:val="18"/>
                <w:lang w:eastAsia="zh-CN"/>
              </w:rPr>
              <w:t>，</w:t>
            </w:r>
            <w:r>
              <w:rPr>
                <w:rFonts w:hint="eastAsia" w:ascii="宋体" w:hAnsi="宋体" w:eastAsia="宋体"/>
                <w:spacing w:val="0"/>
                <w:sz w:val="18"/>
                <w:szCs w:val="18"/>
                <w:lang w:val="en-US" w:eastAsia="zh-CN"/>
              </w:rPr>
              <w:t>举办了3次线上“院士来了”科普讲座</w:t>
            </w: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绩</w:t>
            </w:r>
          </w:p>
          <w:p>
            <w:pPr>
              <w:widowControl/>
              <w:spacing w:line="240" w:lineRule="exact"/>
              <w:jc w:val="center"/>
              <w:rPr>
                <w:color w:val="000000"/>
                <w:spacing w:val="0"/>
                <w:szCs w:val="21"/>
              </w:rPr>
            </w:pPr>
            <w:r>
              <w:rPr>
                <w:color w:val="000000"/>
                <w:spacing w:val="0"/>
                <w:szCs w:val="21"/>
              </w:rPr>
              <w:t>效</w:t>
            </w:r>
          </w:p>
          <w:p>
            <w:pPr>
              <w:widowControl/>
              <w:spacing w:line="240" w:lineRule="exact"/>
              <w:jc w:val="center"/>
              <w:rPr>
                <w:color w:val="000000"/>
                <w:spacing w:val="0"/>
                <w:szCs w:val="21"/>
              </w:rPr>
            </w:pPr>
            <w:r>
              <w:rPr>
                <w:color w:val="000000"/>
                <w:spacing w:val="0"/>
                <w:szCs w:val="21"/>
              </w:rPr>
              <w:t>指</w:t>
            </w:r>
          </w:p>
          <w:p>
            <w:pPr>
              <w:widowControl/>
              <w:spacing w:line="240" w:lineRule="exact"/>
              <w:jc w:val="center"/>
              <w:rPr>
                <w:color w:val="000000"/>
                <w:spacing w:val="0"/>
                <w:szCs w:val="21"/>
              </w:rPr>
            </w:pPr>
            <w:r>
              <w:rPr>
                <w:color w:val="000000"/>
                <w:spacing w:val="0"/>
                <w:szCs w:val="21"/>
              </w:rPr>
              <w:t>标</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一级</w:t>
            </w:r>
          </w:p>
          <w:p>
            <w:pPr>
              <w:widowControl/>
              <w:spacing w:line="240" w:lineRule="exact"/>
              <w:jc w:val="center"/>
              <w:rPr>
                <w:color w:val="000000"/>
                <w:spacing w:val="0"/>
                <w:szCs w:val="21"/>
              </w:rPr>
            </w:pPr>
            <w:r>
              <w:rPr>
                <w:color w:val="000000"/>
                <w:spacing w:val="0"/>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二级</w:t>
            </w:r>
          </w:p>
          <w:p>
            <w:pPr>
              <w:widowControl/>
              <w:spacing w:line="240" w:lineRule="exact"/>
              <w:jc w:val="center"/>
              <w:rPr>
                <w:color w:val="000000"/>
                <w:spacing w:val="0"/>
                <w:szCs w:val="21"/>
              </w:rPr>
            </w:pPr>
            <w:r>
              <w:rPr>
                <w:color w:val="000000"/>
                <w:spacing w:val="0"/>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三级指标内容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年度</w:t>
            </w:r>
          </w:p>
          <w:p>
            <w:pPr>
              <w:widowControl/>
              <w:spacing w:line="240" w:lineRule="exact"/>
              <w:jc w:val="center"/>
              <w:rPr>
                <w:color w:val="000000"/>
                <w:spacing w:val="0"/>
                <w:szCs w:val="21"/>
              </w:rPr>
            </w:pPr>
            <w:r>
              <w:rPr>
                <w:color w:val="000000"/>
                <w:spacing w:val="0"/>
                <w:szCs w:val="21"/>
              </w:rPr>
              <w:t>指标值</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实际</w:t>
            </w:r>
          </w:p>
          <w:p>
            <w:pPr>
              <w:widowControl/>
              <w:spacing w:line="240" w:lineRule="exact"/>
              <w:jc w:val="center"/>
              <w:rPr>
                <w:color w:val="000000"/>
                <w:spacing w:val="0"/>
                <w:szCs w:val="21"/>
              </w:rPr>
            </w:pPr>
            <w:r>
              <w:rPr>
                <w:color w:val="000000"/>
                <w:spacing w:val="0"/>
                <w:szCs w:val="21"/>
              </w:rPr>
              <w:t>完成值</w:t>
            </w:r>
          </w:p>
        </w:tc>
        <w:tc>
          <w:tcPr>
            <w:tcW w:w="56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分值</w:t>
            </w:r>
          </w:p>
        </w:tc>
        <w:tc>
          <w:tcPr>
            <w:tcW w:w="913"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得分</w:t>
            </w:r>
          </w:p>
        </w:tc>
        <w:tc>
          <w:tcPr>
            <w:tcW w:w="1104"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偏差原因分析及</w:t>
            </w:r>
          </w:p>
          <w:p>
            <w:pPr>
              <w:widowControl/>
              <w:spacing w:line="240" w:lineRule="exact"/>
              <w:jc w:val="center"/>
              <w:rPr>
                <w:color w:val="000000"/>
                <w:spacing w:val="0"/>
                <w:szCs w:val="21"/>
              </w:rPr>
            </w:pPr>
            <w:r>
              <w:rPr>
                <w:color w:val="000000"/>
                <w:spacing w:val="0"/>
                <w:szCs w:val="21"/>
              </w:rPr>
              <w:t>改进措施</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成本</w:t>
            </w:r>
          </w:p>
          <w:p>
            <w:pPr>
              <w:widowControl/>
              <w:spacing w:line="240" w:lineRule="exact"/>
              <w:jc w:val="center"/>
              <w:rPr>
                <w:color w:val="000000"/>
                <w:spacing w:val="0"/>
                <w:szCs w:val="21"/>
              </w:rPr>
            </w:pPr>
            <w:r>
              <w:rPr>
                <w:color w:val="000000"/>
                <w:spacing w:val="0"/>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经济成本</w:t>
            </w:r>
          </w:p>
          <w:p>
            <w:pPr>
              <w:widowControl/>
              <w:spacing w:line="240" w:lineRule="exact"/>
              <w:jc w:val="center"/>
              <w:rPr>
                <w:color w:val="000000"/>
                <w:spacing w:val="0"/>
                <w:szCs w:val="21"/>
              </w:rPr>
            </w:pPr>
            <w:r>
              <w:rPr>
                <w:color w:val="000000"/>
                <w:spacing w:val="0"/>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小杜鹃科普志愿服务行动”项目包含丰富的公益性青少年科技活动、培训等，在广大青少年中营造知科学、学科学、用科学的良好氛围，进一步提高广大青少年的科学文化素质。具体包括如下活动、培训：（1）成立小杜鹃科普志愿服务队，开展“流动青少年宫”科普志愿服务活动，让科普资源和科技工作进入乡村少年宫、社区、学校开展科普志愿服务活动。（2）依托“院士来了”长沙市青少年科普公益大讲堂、青少年健康成长大课堂等活动定期开展有深度、有高度、有广度的科普主题教育活动，让青少年走进科普课堂、科普基地。（3）利用科技周、科普日、气象日、寒暑假等开展科普实践活动。</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hint="default" w:ascii="宋体" w:hAnsi="宋体" w:eastAsia="宋体"/>
                <w:color w:val="000000"/>
                <w:spacing w:val="0"/>
                <w:sz w:val="18"/>
                <w:szCs w:val="18"/>
                <w:lang w:val="en-US" w:eastAsia="zh-CN"/>
              </w:rPr>
            </w:pPr>
            <w:r>
              <w:rPr>
                <w:rFonts w:hint="eastAsia" w:ascii="宋体" w:hAnsi="宋体" w:eastAsia="宋体"/>
                <w:color w:val="000000"/>
                <w:spacing w:val="0"/>
                <w:sz w:val="18"/>
                <w:szCs w:val="18"/>
                <w:lang w:val="en-US" w:eastAsia="zh-CN"/>
              </w:rPr>
              <w:t>10</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hint="eastAsia" w:ascii="宋体" w:hAnsi="宋体" w:eastAsia="宋体"/>
                <w:color w:val="000000"/>
                <w:spacing w:val="0"/>
                <w:sz w:val="18"/>
                <w:szCs w:val="18"/>
              </w:rPr>
            </w:pPr>
            <w:r>
              <w:rPr>
                <w:rFonts w:hint="eastAsia" w:ascii="宋体" w:hAnsi="宋体" w:eastAsia="宋体"/>
                <w:color w:val="000000"/>
                <w:spacing w:val="0"/>
                <w:sz w:val="18"/>
                <w:szCs w:val="18"/>
              </w:rPr>
              <w:t>50%</w:t>
            </w:r>
          </w:p>
          <w:p>
            <w:pPr>
              <w:spacing w:line="220" w:lineRule="exact"/>
              <w:rPr>
                <w:rFonts w:ascii="宋体" w:hAnsi="宋体" w:eastAsia="宋体"/>
                <w:spacing w:val="0"/>
                <w:sz w:val="18"/>
                <w:szCs w:val="18"/>
              </w:rPr>
            </w:pPr>
            <w:r>
              <w:rPr>
                <w:rFonts w:hint="eastAsia" w:ascii="宋体" w:hAnsi="宋体" w:eastAsia="宋体"/>
                <w:spacing w:val="0"/>
                <w:sz w:val="18"/>
                <w:szCs w:val="18"/>
              </w:rPr>
              <w:t>(1)成立了长沙市青少年宫小杜鹃科普志愿服务队，全年已开展4期“流动青少年宫”科普志愿服务活动。</w:t>
            </w:r>
          </w:p>
          <w:p>
            <w:pPr>
              <w:spacing w:line="220" w:lineRule="exact"/>
              <w:rPr>
                <w:rFonts w:ascii="宋体" w:hAnsi="宋体" w:eastAsia="宋体"/>
                <w:spacing w:val="0"/>
                <w:sz w:val="18"/>
                <w:szCs w:val="18"/>
              </w:rPr>
            </w:pPr>
            <w:r>
              <w:rPr>
                <w:rFonts w:hint="eastAsia" w:ascii="宋体" w:hAnsi="宋体" w:eastAsia="宋体"/>
                <w:spacing w:val="0"/>
                <w:sz w:val="18"/>
                <w:szCs w:val="18"/>
              </w:rPr>
              <w:t>(2)开展9期青少年健康成长大课堂等活动定期开展有深度、有高度、有广度的科普主题教育活动，让青少年走进科普课堂、提升科学素养。</w:t>
            </w:r>
          </w:p>
          <w:p>
            <w:pPr>
              <w:spacing w:line="220" w:lineRule="exact"/>
              <w:rPr>
                <w:rFonts w:ascii="宋体" w:hAnsi="宋体" w:eastAsia="宋体"/>
                <w:spacing w:val="0"/>
                <w:sz w:val="18"/>
                <w:szCs w:val="18"/>
              </w:rPr>
            </w:pPr>
            <w:r>
              <w:rPr>
                <w:rFonts w:hint="eastAsia" w:ascii="宋体" w:hAnsi="宋体" w:eastAsia="宋体"/>
                <w:spacing w:val="0"/>
                <w:sz w:val="18"/>
                <w:szCs w:val="18"/>
              </w:rPr>
              <w:t>(3)利用科技周、科普日、气象日、寒暑假等开展11期科普实践活动，利用青少年喜闻乐见的形式渗透科普内容，开展趣味类、体验类、创意类活动。其中包括2期科普实践基地的科普研学活动。</w:t>
            </w:r>
          </w:p>
        </w:tc>
        <w:tc>
          <w:tcPr>
            <w:tcW w:w="560" w:type="dxa"/>
            <w:tcBorders>
              <w:top w:val="nil"/>
              <w:left w:val="nil"/>
              <w:bottom w:val="single" w:color="auto" w:sz="4" w:space="0"/>
              <w:right w:val="single" w:color="auto" w:sz="4" w:space="0"/>
            </w:tcBorders>
            <w:noWrap w:val="0"/>
            <w:vAlign w:val="center"/>
          </w:tcPr>
          <w:p>
            <w:pPr>
              <w:widowControl/>
              <w:spacing w:line="220" w:lineRule="exact"/>
              <w:jc w:val="center"/>
              <w:rPr>
                <w:rFonts w:hint="default" w:ascii="宋体" w:hAnsi="宋体" w:eastAsia="宋体"/>
                <w:color w:val="000000"/>
                <w:spacing w:val="0"/>
                <w:sz w:val="18"/>
                <w:szCs w:val="18"/>
                <w:lang w:val="en-US" w:eastAsia="zh-CN"/>
              </w:rPr>
            </w:pPr>
            <w:r>
              <w:rPr>
                <w:rFonts w:hint="eastAsia" w:ascii="宋体" w:hAnsi="宋体" w:eastAsia="宋体"/>
                <w:color w:val="000000"/>
                <w:spacing w:val="0"/>
                <w:sz w:val="18"/>
                <w:szCs w:val="18"/>
                <w:lang w:val="en-US" w:eastAsia="zh-CN"/>
              </w:rPr>
              <w:t>10</w:t>
            </w:r>
          </w:p>
        </w:tc>
        <w:tc>
          <w:tcPr>
            <w:tcW w:w="913"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0</w:t>
            </w:r>
          </w:p>
        </w:tc>
        <w:tc>
          <w:tcPr>
            <w:tcW w:w="1104" w:type="dxa"/>
            <w:tcBorders>
              <w:top w:val="nil"/>
              <w:left w:val="nil"/>
              <w:bottom w:val="single" w:color="auto" w:sz="4" w:space="0"/>
              <w:right w:val="single" w:color="auto" w:sz="4" w:space="0"/>
            </w:tcBorders>
            <w:noWrap w:val="0"/>
            <w:vAlign w:val="center"/>
          </w:tcPr>
          <w:p>
            <w:pPr>
              <w:spacing w:line="220" w:lineRule="exact"/>
              <w:rPr>
                <w:rFonts w:hint="eastAsia" w:ascii="宋体" w:hAnsi="宋体" w:eastAsia="宋体"/>
                <w:spacing w:val="0"/>
                <w:sz w:val="18"/>
                <w:szCs w:val="18"/>
                <w:lang w:val="en-US" w:eastAsia="zh-CN"/>
              </w:rPr>
            </w:pPr>
            <w:r>
              <w:rPr>
                <w:rFonts w:hint="eastAsia" w:ascii="宋体" w:hAnsi="宋体" w:eastAsia="宋体"/>
                <w:spacing w:val="0"/>
                <w:sz w:val="18"/>
                <w:szCs w:val="18"/>
              </w:rPr>
              <w:t>因院士档期原因，未举行</w:t>
            </w:r>
            <w:r>
              <w:rPr>
                <w:rFonts w:hint="eastAsia" w:ascii="宋体" w:hAnsi="宋体" w:eastAsia="宋体"/>
                <w:spacing w:val="0"/>
                <w:sz w:val="18"/>
                <w:szCs w:val="18"/>
                <w:lang w:val="en-US" w:eastAsia="zh-CN"/>
              </w:rPr>
              <w:t>线下</w:t>
            </w:r>
            <w:r>
              <w:rPr>
                <w:rFonts w:hint="eastAsia" w:ascii="宋体" w:hAnsi="宋体" w:eastAsia="宋体"/>
                <w:spacing w:val="0"/>
                <w:sz w:val="18"/>
                <w:szCs w:val="18"/>
              </w:rPr>
              <w:t>“院士来了”</w:t>
            </w:r>
            <w:r>
              <w:rPr>
                <w:rFonts w:hint="eastAsia" w:ascii="宋体" w:hAnsi="宋体" w:eastAsia="宋体"/>
                <w:spacing w:val="0"/>
                <w:sz w:val="18"/>
                <w:szCs w:val="18"/>
                <w:lang w:val="en-US" w:eastAsia="zh-CN"/>
              </w:rPr>
              <w:t>活动，但共举办了3次线上“院士来了”科普公益讲座。2024</w:t>
            </w:r>
            <w:r>
              <w:rPr>
                <w:rFonts w:hint="eastAsia" w:ascii="宋体" w:hAnsi="宋体" w:eastAsia="宋体"/>
                <w:spacing w:val="0"/>
                <w:sz w:val="18"/>
                <w:szCs w:val="18"/>
              </w:rPr>
              <w:t>用</w:t>
            </w:r>
            <w:r>
              <w:rPr>
                <w:rFonts w:hint="eastAsia" w:ascii="宋体" w:hAnsi="宋体" w:eastAsia="宋体"/>
                <w:spacing w:val="0"/>
                <w:sz w:val="18"/>
                <w:szCs w:val="18"/>
                <w:lang w:val="en-US" w:eastAsia="zh-CN"/>
              </w:rPr>
              <w:t>其他资金</w:t>
            </w:r>
            <w:r>
              <w:rPr>
                <w:rFonts w:hint="eastAsia" w:ascii="宋体" w:hAnsi="宋体" w:eastAsia="宋体"/>
                <w:spacing w:val="0"/>
                <w:sz w:val="18"/>
                <w:szCs w:val="18"/>
              </w:rPr>
              <w:t>完成“院士来了”</w:t>
            </w:r>
            <w:r>
              <w:rPr>
                <w:rFonts w:hint="eastAsia" w:ascii="宋体" w:hAnsi="宋体" w:eastAsia="宋体"/>
                <w:spacing w:val="0"/>
                <w:sz w:val="18"/>
                <w:szCs w:val="18"/>
                <w:lang w:val="en-US" w:eastAsia="zh-CN"/>
              </w:rPr>
              <w:t>活动</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社会成本</w:t>
            </w:r>
          </w:p>
          <w:p>
            <w:pPr>
              <w:widowControl/>
              <w:spacing w:line="240" w:lineRule="exact"/>
              <w:jc w:val="center"/>
              <w:rPr>
                <w:color w:val="000000"/>
                <w:spacing w:val="0"/>
                <w:szCs w:val="21"/>
              </w:rPr>
            </w:pPr>
            <w:r>
              <w:rPr>
                <w:color w:val="000000"/>
                <w:spacing w:val="0"/>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为当地的青少年带去科普体验课、科普实践活动，促进教育公平、乡村振兴；培养青少年对科学技术的兴趣和爱好，增强其创新精神和实践能力，引导他们树立实现祖国科技自立自强的远大目标；在广大青少年中营造知科学、学科学、用科学的良好氛围，进一步提高广大青少年的科学文化素质。</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分值10分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hint="eastAsia" w:ascii="宋体" w:hAnsi="宋体" w:eastAsia="宋体"/>
                <w:color w:val="000000"/>
                <w:spacing w:val="0"/>
                <w:sz w:val="18"/>
                <w:szCs w:val="18"/>
              </w:rPr>
            </w:pPr>
            <w:r>
              <w:rPr>
                <w:rFonts w:hint="eastAsia" w:ascii="宋体" w:hAnsi="宋体" w:eastAsia="宋体"/>
                <w:color w:val="000000"/>
                <w:spacing w:val="0"/>
                <w:sz w:val="18"/>
                <w:szCs w:val="18"/>
              </w:rPr>
              <w:t>100%</w:t>
            </w:r>
          </w:p>
          <w:p>
            <w:pPr>
              <w:pStyle w:val="3"/>
              <w:spacing w:line="220" w:lineRule="exact"/>
              <w:ind w:firstLine="360"/>
              <w:rPr>
                <w:rFonts w:ascii="宋体" w:hAnsi="宋体" w:eastAsia="宋体"/>
                <w:spacing w:val="0"/>
                <w:sz w:val="18"/>
                <w:szCs w:val="18"/>
              </w:rPr>
            </w:pPr>
            <w:r>
              <w:rPr>
                <w:rFonts w:ascii="宋体" w:hAnsi="宋体" w:eastAsia="宋体"/>
                <w:spacing w:val="0"/>
                <w:sz w:val="18"/>
                <w:szCs w:val="18"/>
              </w:rPr>
              <w:t>为当地的青少年带去科普体验课、科普实践活动，促进教育公平、乡村振兴；培养青少年对科学技术的兴趣和爱好，增强其创新精神和实践能力，引导他们树立实现祖国科技自立自强的远大目标；在广大青少年中营造知科学、学科学、用科学的良好氛围，进一步提高广大青少年的科学文化素质。</w:t>
            </w:r>
          </w:p>
        </w:tc>
        <w:tc>
          <w:tcPr>
            <w:tcW w:w="560"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10</w:t>
            </w:r>
          </w:p>
        </w:tc>
        <w:tc>
          <w:tcPr>
            <w:tcW w:w="913"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10</w:t>
            </w:r>
          </w:p>
        </w:tc>
        <w:tc>
          <w:tcPr>
            <w:tcW w:w="1104" w:type="dxa"/>
            <w:tcBorders>
              <w:top w:val="nil"/>
              <w:left w:val="nil"/>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产出</w:t>
            </w:r>
          </w:p>
          <w:p>
            <w:pPr>
              <w:widowControl/>
              <w:spacing w:line="240" w:lineRule="exact"/>
              <w:jc w:val="center"/>
              <w:rPr>
                <w:color w:val="000000"/>
                <w:spacing w:val="0"/>
                <w:szCs w:val="21"/>
              </w:rPr>
            </w:pPr>
            <w:r>
              <w:rPr>
                <w:color w:val="000000"/>
                <w:spacing w:val="0"/>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数量指标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成立小杜鹃科普志愿服务队，开展“流动青少年宫”科普志愿服务活动，全年开展4期活动，覆盖2000人；全年开展1期“院士来了”长沙市青少年科普公益大讲堂，8期青少年健康成长大课堂，参加人数1000人；利用科技周、科普日、气象日、寒暑假等开展科普实践活动，开展10次活动，其中包括至少2期外出研学活动，参加人数500人</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分值20分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eastAsia="宋体"/>
                <w:spacing w:val="0"/>
                <w:sz w:val="18"/>
                <w:szCs w:val="18"/>
              </w:rPr>
            </w:pPr>
            <w:r>
              <w:rPr>
                <w:rFonts w:hint="eastAsia" w:ascii="宋体" w:hAnsi="宋体" w:eastAsia="宋体"/>
                <w:spacing w:val="0"/>
                <w:sz w:val="18"/>
                <w:szCs w:val="18"/>
              </w:rPr>
              <w:t>70%</w:t>
            </w:r>
          </w:p>
          <w:p>
            <w:pPr>
              <w:spacing w:line="220" w:lineRule="exact"/>
              <w:rPr>
                <w:rFonts w:ascii="宋体" w:hAnsi="宋体" w:eastAsia="宋体"/>
                <w:spacing w:val="0"/>
                <w:sz w:val="18"/>
                <w:szCs w:val="18"/>
              </w:rPr>
            </w:pPr>
            <w:r>
              <w:rPr>
                <w:rFonts w:hint="eastAsia" w:ascii="宋体" w:hAnsi="宋体" w:eastAsia="宋体"/>
                <w:spacing w:val="0"/>
                <w:sz w:val="18"/>
                <w:szCs w:val="18"/>
              </w:rPr>
              <w:t>(1)成立了长沙市青少年宫小杜鹃科普志愿服务队，全年已开展4期“流动青少年宫”科普志愿服务活动，影响覆盖超过</w:t>
            </w:r>
            <w:r>
              <w:rPr>
                <w:rFonts w:ascii="宋体" w:hAnsi="宋体" w:eastAsia="宋体"/>
                <w:spacing w:val="0"/>
                <w:sz w:val="18"/>
                <w:szCs w:val="18"/>
              </w:rPr>
              <w:t>2000</w:t>
            </w:r>
            <w:r>
              <w:rPr>
                <w:rFonts w:hint="eastAsia" w:ascii="宋体" w:hAnsi="宋体" w:eastAsia="宋体"/>
                <w:spacing w:val="0"/>
                <w:sz w:val="18"/>
                <w:szCs w:val="18"/>
              </w:rPr>
              <w:t>名乡村青少年。</w:t>
            </w:r>
          </w:p>
          <w:p>
            <w:pPr>
              <w:spacing w:line="220" w:lineRule="exact"/>
              <w:rPr>
                <w:rFonts w:ascii="宋体" w:hAnsi="宋体" w:eastAsia="宋体"/>
                <w:spacing w:val="0"/>
                <w:sz w:val="18"/>
                <w:szCs w:val="18"/>
              </w:rPr>
            </w:pPr>
            <w:r>
              <w:rPr>
                <w:rFonts w:hint="eastAsia" w:ascii="宋体" w:hAnsi="宋体" w:eastAsia="宋体"/>
                <w:spacing w:val="0"/>
                <w:sz w:val="18"/>
                <w:szCs w:val="18"/>
              </w:rPr>
              <w:t>(2)开展9期青少年健康成长大课堂等活动定期开展有深度、有高度、有广度的科普主题教育活动，让青少年走进科普课堂、提升科学素养。利用科技周、科普日、气象日、寒暑假等开展11期科普实践活动，利用青少年喜闻乐见的形式渗透科普内容，开展趣味类、体验类、创意类活动。其中包括2期科普实践基地的科普研学活动，1500多名青少年参与活动。</w:t>
            </w:r>
            <w:r>
              <w:rPr>
                <w:rFonts w:ascii="宋体" w:hAnsi="宋体" w:eastAsia="宋体"/>
                <w:spacing w:val="0"/>
                <w:sz w:val="18"/>
                <w:szCs w:val="18"/>
              </w:rPr>
              <w:t xml:space="preserve"> </w:t>
            </w:r>
          </w:p>
        </w:tc>
        <w:tc>
          <w:tcPr>
            <w:tcW w:w="560"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20</w:t>
            </w:r>
          </w:p>
        </w:tc>
        <w:tc>
          <w:tcPr>
            <w:tcW w:w="913"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16</w:t>
            </w:r>
          </w:p>
        </w:tc>
        <w:tc>
          <w:tcPr>
            <w:tcW w:w="1104" w:type="dxa"/>
            <w:tcBorders>
              <w:top w:val="nil"/>
              <w:left w:val="nil"/>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hint="eastAsia" w:ascii="宋体" w:hAnsi="宋体" w:eastAsia="宋体"/>
                <w:spacing w:val="0"/>
                <w:sz w:val="18"/>
                <w:szCs w:val="18"/>
              </w:rPr>
              <w:t>因院士档期原因，未举行</w:t>
            </w:r>
            <w:r>
              <w:rPr>
                <w:rFonts w:hint="eastAsia" w:ascii="宋体" w:hAnsi="宋体" w:eastAsia="宋体"/>
                <w:spacing w:val="0"/>
                <w:sz w:val="18"/>
                <w:szCs w:val="18"/>
                <w:lang w:val="en-US" w:eastAsia="zh-CN"/>
              </w:rPr>
              <w:t>线下</w:t>
            </w:r>
            <w:r>
              <w:rPr>
                <w:rFonts w:hint="eastAsia" w:ascii="宋体" w:hAnsi="宋体" w:eastAsia="宋体"/>
                <w:spacing w:val="0"/>
                <w:sz w:val="18"/>
                <w:szCs w:val="18"/>
              </w:rPr>
              <w:t>“院士来了”</w:t>
            </w:r>
            <w:r>
              <w:rPr>
                <w:rFonts w:hint="eastAsia" w:ascii="宋体" w:hAnsi="宋体" w:eastAsia="宋体"/>
                <w:spacing w:val="0"/>
                <w:sz w:val="18"/>
                <w:szCs w:val="18"/>
                <w:lang w:val="en-US" w:eastAsia="zh-CN"/>
              </w:rPr>
              <w:t>活动，但共举办了3次线上“院士来了”科普公益讲座。2024</w:t>
            </w:r>
            <w:r>
              <w:rPr>
                <w:rFonts w:hint="eastAsia" w:ascii="宋体" w:hAnsi="宋体" w:eastAsia="宋体"/>
                <w:spacing w:val="0"/>
                <w:sz w:val="18"/>
                <w:szCs w:val="18"/>
              </w:rPr>
              <w:t>用</w:t>
            </w:r>
            <w:r>
              <w:rPr>
                <w:rFonts w:hint="eastAsia" w:ascii="宋体" w:hAnsi="宋体" w:eastAsia="宋体"/>
                <w:spacing w:val="0"/>
                <w:sz w:val="18"/>
                <w:szCs w:val="18"/>
                <w:lang w:val="en-US" w:eastAsia="zh-CN"/>
              </w:rPr>
              <w:t>其他资金</w:t>
            </w:r>
            <w:r>
              <w:rPr>
                <w:rFonts w:hint="eastAsia" w:ascii="宋体" w:hAnsi="宋体" w:eastAsia="宋体"/>
                <w:spacing w:val="0"/>
                <w:sz w:val="18"/>
                <w:szCs w:val="18"/>
              </w:rPr>
              <w:t>完成“院士来了”</w:t>
            </w:r>
            <w:r>
              <w:rPr>
                <w:rFonts w:hint="eastAsia" w:ascii="宋体" w:hAnsi="宋体" w:eastAsia="宋体"/>
                <w:spacing w:val="0"/>
                <w:sz w:val="18"/>
                <w:szCs w:val="18"/>
                <w:lang w:val="en-US" w:eastAsia="zh-CN"/>
              </w:rPr>
              <w:t>活动</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color w:val="000000"/>
                <w:spacing w:val="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质量指标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开展“流动青少年宫”进乡村、进学校；邀请院士及科技工作者授课；开展趣味类、体验类、创意类活动效果</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分值5分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hint="eastAsia" w:ascii="宋体" w:hAnsi="宋体" w:eastAsia="宋体"/>
                <w:color w:val="000000"/>
                <w:spacing w:val="0"/>
                <w:sz w:val="18"/>
                <w:szCs w:val="18"/>
              </w:rPr>
            </w:pPr>
            <w:r>
              <w:rPr>
                <w:rFonts w:hint="eastAsia" w:ascii="宋体" w:hAnsi="宋体" w:eastAsia="宋体"/>
                <w:color w:val="000000"/>
                <w:spacing w:val="0"/>
                <w:sz w:val="18"/>
                <w:szCs w:val="18"/>
              </w:rPr>
              <w:t>80%</w:t>
            </w:r>
          </w:p>
          <w:p>
            <w:pPr>
              <w:pStyle w:val="3"/>
              <w:spacing w:line="220" w:lineRule="exact"/>
              <w:ind w:firstLine="360"/>
              <w:rPr>
                <w:rFonts w:ascii="宋体" w:hAnsi="宋体" w:eastAsia="宋体"/>
                <w:spacing w:val="0"/>
                <w:sz w:val="18"/>
                <w:szCs w:val="18"/>
              </w:rPr>
            </w:pPr>
            <w:r>
              <w:rPr>
                <w:rFonts w:ascii="宋体" w:hAnsi="宋体" w:eastAsia="宋体"/>
                <w:spacing w:val="0"/>
                <w:sz w:val="18"/>
                <w:szCs w:val="18"/>
              </w:rPr>
              <w:t>开展“流动青少年宫”进乡村、进学校；开展趣味类、体验类、创意类活动效果</w:t>
            </w:r>
          </w:p>
        </w:tc>
        <w:tc>
          <w:tcPr>
            <w:tcW w:w="560"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5</w:t>
            </w:r>
          </w:p>
        </w:tc>
        <w:tc>
          <w:tcPr>
            <w:tcW w:w="913"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4</w:t>
            </w:r>
          </w:p>
        </w:tc>
        <w:tc>
          <w:tcPr>
            <w:tcW w:w="1104" w:type="dxa"/>
            <w:tcBorders>
              <w:top w:val="nil"/>
              <w:left w:val="nil"/>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hint="eastAsia" w:ascii="宋体" w:hAnsi="宋体" w:eastAsia="宋体"/>
                <w:spacing w:val="0"/>
                <w:sz w:val="18"/>
                <w:szCs w:val="18"/>
              </w:rPr>
              <w:t>因院士档期原因，未举行</w:t>
            </w:r>
            <w:r>
              <w:rPr>
                <w:rFonts w:hint="eastAsia" w:ascii="宋体" w:hAnsi="宋体" w:eastAsia="宋体"/>
                <w:spacing w:val="0"/>
                <w:sz w:val="18"/>
                <w:szCs w:val="18"/>
                <w:lang w:val="en-US" w:eastAsia="zh-CN"/>
              </w:rPr>
              <w:t>线下</w:t>
            </w:r>
            <w:r>
              <w:rPr>
                <w:rFonts w:hint="eastAsia" w:ascii="宋体" w:hAnsi="宋体" w:eastAsia="宋体"/>
                <w:spacing w:val="0"/>
                <w:sz w:val="18"/>
                <w:szCs w:val="18"/>
              </w:rPr>
              <w:t>“院士来了”</w:t>
            </w:r>
            <w:r>
              <w:rPr>
                <w:rFonts w:hint="eastAsia" w:ascii="宋体" w:hAnsi="宋体" w:eastAsia="宋体"/>
                <w:spacing w:val="0"/>
                <w:sz w:val="18"/>
                <w:szCs w:val="18"/>
                <w:lang w:val="en-US" w:eastAsia="zh-CN"/>
              </w:rPr>
              <w:t>活动，但共举办了3次线上“院士来了”科普公益讲座。2024</w:t>
            </w:r>
            <w:r>
              <w:rPr>
                <w:rFonts w:hint="eastAsia" w:ascii="宋体" w:hAnsi="宋体" w:eastAsia="宋体"/>
                <w:spacing w:val="0"/>
                <w:sz w:val="18"/>
                <w:szCs w:val="18"/>
              </w:rPr>
              <w:t>用</w:t>
            </w:r>
            <w:r>
              <w:rPr>
                <w:rFonts w:hint="eastAsia" w:ascii="宋体" w:hAnsi="宋体" w:eastAsia="宋体"/>
                <w:spacing w:val="0"/>
                <w:sz w:val="18"/>
                <w:szCs w:val="18"/>
                <w:lang w:val="en-US" w:eastAsia="zh-CN"/>
              </w:rPr>
              <w:t>其他资金</w:t>
            </w:r>
            <w:r>
              <w:rPr>
                <w:rFonts w:hint="eastAsia" w:ascii="宋体" w:hAnsi="宋体" w:eastAsia="宋体"/>
                <w:spacing w:val="0"/>
                <w:sz w:val="18"/>
                <w:szCs w:val="18"/>
              </w:rPr>
              <w:t>完成“院士来了”</w:t>
            </w:r>
            <w:r>
              <w:rPr>
                <w:rFonts w:hint="eastAsia" w:ascii="宋体" w:hAnsi="宋体" w:eastAsia="宋体"/>
                <w:spacing w:val="0"/>
                <w:sz w:val="18"/>
                <w:szCs w:val="18"/>
                <w:lang w:val="en-US" w:eastAsia="zh-CN"/>
              </w:rPr>
              <w:t>活动</w:t>
            </w:r>
          </w:p>
        </w:tc>
      </w:tr>
      <w:tr>
        <w:tblPrEx>
          <w:tblCellMar>
            <w:top w:w="0" w:type="dxa"/>
            <w:left w:w="57" w:type="dxa"/>
            <w:bottom w:w="0" w:type="dxa"/>
            <w:right w:w="57" w:type="dxa"/>
          </w:tblCellMar>
        </w:tblPrEx>
        <w:trPr>
          <w:trHeight w:val="818" w:hRule="atLeast"/>
          <w:jc w:val="center"/>
        </w:trPr>
        <w:tc>
          <w:tcPr>
            <w:tcW w:w="1467"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color w:val="000000"/>
                <w:spacing w:val="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时效指标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12月31日前完成</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分值5分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hint="eastAsia" w:ascii="宋体" w:hAnsi="宋体" w:eastAsia="宋体"/>
                <w:color w:val="000000"/>
                <w:spacing w:val="0"/>
                <w:sz w:val="18"/>
                <w:szCs w:val="18"/>
              </w:rPr>
              <w:t>80%</w:t>
            </w:r>
          </w:p>
        </w:tc>
        <w:tc>
          <w:tcPr>
            <w:tcW w:w="560"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5</w:t>
            </w:r>
          </w:p>
        </w:tc>
        <w:tc>
          <w:tcPr>
            <w:tcW w:w="913"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4</w:t>
            </w:r>
          </w:p>
        </w:tc>
        <w:tc>
          <w:tcPr>
            <w:tcW w:w="1104" w:type="dxa"/>
            <w:tcBorders>
              <w:top w:val="nil"/>
              <w:left w:val="nil"/>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hint="eastAsia" w:ascii="宋体" w:hAnsi="宋体" w:eastAsia="宋体"/>
                <w:spacing w:val="0"/>
                <w:sz w:val="18"/>
                <w:szCs w:val="18"/>
              </w:rPr>
              <w:t>因院士档期原因，未举行</w:t>
            </w:r>
            <w:r>
              <w:rPr>
                <w:rFonts w:hint="eastAsia" w:ascii="宋体" w:hAnsi="宋体" w:eastAsia="宋体"/>
                <w:spacing w:val="0"/>
                <w:sz w:val="18"/>
                <w:szCs w:val="18"/>
                <w:lang w:val="en-US" w:eastAsia="zh-CN"/>
              </w:rPr>
              <w:t>线下</w:t>
            </w:r>
            <w:r>
              <w:rPr>
                <w:rFonts w:hint="eastAsia" w:ascii="宋体" w:hAnsi="宋体" w:eastAsia="宋体"/>
                <w:spacing w:val="0"/>
                <w:sz w:val="18"/>
                <w:szCs w:val="18"/>
              </w:rPr>
              <w:t>“院士来了”</w:t>
            </w:r>
            <w:r>
              <w:rPr>
                <w:rFonts w:hint="eastAsia" w:ascii="宋体" w:hAnsi="宋体" w:eastAsia="宋体"/>
                <w:spacing w:val="0"/>
                <w:sz w:val="18"/>
                <w:szCs w:val="18"/>
                <w:lang w:val="en-US" w:eastAsia="zh-CN"/>
              </w:rPr>
              <w:t>活动，但共举办了3次线上“院士来了”科普公益讲座。2024</w:t>
            </w:r>
            <w:r>
              <w:rPr>
                <w:rFonts w:hint="eastAsia" w:ascii="宋体" w:hAnsi="宋体" w:eastAsia="宋体"/>
                <w:spacing w:val="0"/>
                <w:sz w:val="18"/>
                <w:szCs w:val="18"/>
              </w:rPr>
              <w:t>用</w:t>
            </w:r>
            <w:r>
              <w:rPr>
                <w:rFonts w:hint="eastAsia" w:ascii="宋体" w:hAnsi="宋体" w:eastAsia="宋体"/>
                <w:spacing w:val="0"/>
                <w:sz w:val="18"/>
                <w:szCs w:val="18"/>
                <w:lang w:val="en-US" w:eastAsia="zh-CN"/>
              </w:rPr>
              <w:t>其他资金</w:t>
            </w:r>
            <w:r>
              <w:rPr>
                <w:rFonts w:hint="eastAsia" w:ascii="宋体" w:hAnsi="宋体" w:eastAsia="宋体"/>
                <w:spacing w:val="0"/>
                <w:sz w:val="18"/>
                <w:szCs w:val="18"/>
              </w:rPr>
              <w:t>完成“院士来了”</w:t>
            </w:r>
            <w:r>
              <w:rPr>
                <w:rFonts w:hint="eastAsia" w:ascii="宋体" w:hAnsi="宋体" w:eastAsia="宋体"/>
                <w:spacing w:val="0"/>
                <w:sz w:val="18"/>
                <w:szCs w:val="18"/>
                <w:lang w:val="en-US" w:eastAsia="zh-CN"/>
              </w:rPr>
              <w:t>活动</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效益</w:t>
            </w:r>
          </w:p>
          <w:p>
            <w:pPr>
              <w:widowControl/>
              <w:spacing w:line="240" w:lineRule="exact"/>
              <w:jc w:val="center"/>
              <w:rPr>
                <w:color w:val="000000"/>
                <w:spacing w:val="0"/>
                <w:szCs w:val="21"/>
              </w:rPr>
            </w:pPr>
            <w:r>
              <w:rPr>
                <w:color w:val="000000"/>
                <w:spacing w:val="0"/>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经济效益</w:t>
            </w:r>
          </w:p>
          <w:p>
            <w:pPr>
              <w:widowControl/>
              <w:spacing w:line="240" w:lineRule="exact"/>
              <w:jc w:val="center"/>
              <w:rPr>
                <w:color w:val="000000"/>
                <w:spacing w:val="0"/>
                <w:szCs w:val="21"/>
              </w:rPr>
            </w:pPr>
            <w:r>
              <w:rPr>
                <w:color w:val="000000"/>
                <w:spacing w:val="0"/>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开展“流动青少年宫”科普志愿服务活动投入2万元；“院士来了”长沙市青少年科普公益大讲堂、青少年健康成长大课堂等活动投入4万元；利用科技周、科普日、气象日、寒暑假等科普实践活动投入2万元</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分值10分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hint="eastAsia" w:ascii="宋体" w:hAnsi="宋体" w:eastAsia="宋体"/>
                <w:color w:val="000000"/>
                <w:spacing w:val="0"/>
                <w:sz w:val="18"/>
                <w:szCs w:val="18"/>
              </w:rPr>
            </w:pPr>
            <w:r>
              <w:rPr>
                <w:rFonts w:hint="eastAsia" w:ascii="宋体" w:hAnsi="宋体" w:eastAsia="宋体"/>
                <w:color w:val="000000"/>
                <w:spacing w:val="0"/>
                <w:sz w:val="18"/>
                <w:szCs w:val="18"/>
              </w:rPr>
              <w:t>70%</w:t>
            </w:r>
          </w:p>
          <w:p>
            <w:pPr>
              <w:pStyle w:val="3"/>
              <w:spacing w:line="220" w:lineRule="exact"/>
              <w:ind w:firstLine="360"/>
              <w:rPr>
                <w:rFonts w:ascii="宋体" w:hAnsi="宋体" w:eastAsia="宋体"/>
                <w:spacing w:val="0"/>
                <w:sz w:val="18"/>
                <w:szCs w:val="18"/>
              </w:rPr>
            </w:pPr>
            <w:r>
              <w:rPr>
                <w:rFonts w:ascii="宋体" w:hAnsi="宋体" w:eastAsia="宋体"/>
                <w:spacing w:val="0"/>
                <w:sz w:val="18"/>
                <w:szCs w:val="18"/>
              </w:rPr>
              <w:t>开展“流动青少年宫”科普志愿服务活动投入18147.5万元；利用科技周、科普日、气象日、寒暑假等科普实践活动投入</w:t>
            </w:r>
            <w:r>
              <w:rPr>
                <w:rFonts w:hint="eastAsia" w:ascii="宋体" w:hAnsi="宋体" w:eastAsia="宋体"/>
                <w:spacing w:val="0"/>
                <w:sz w:val="18"/>
                <w:szCs w:val="18"/>
              </w:rPr>
              <w:t>20175</w:t>
            </w:r>
            <w:r>
              <w:rPr>
                <w:rFonts w:ascii="宋体" w:hAnsi="宋体" w:eastAsia="宋体"/>
                <w:spacing w:val="0"/>
                <w:sz w:val="18"/>
                <w:szCs w:val="18"/>
              </w:rPr>
              <w:t>万元</w:t>
            </w:r>
          </w:p>
        </w:tc>
        <w:tc>
          <w:tcPr>
            <w:tcW w:w="560"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10</w:t>
            </w:r>
          </w:p>
        </w:tc>
        <w:tc>
          <w:tcPr>
            <w:tcW w:w="913"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8</w:t>
            </w:r>
          </w:p>
        </w:tc>
        <w:tc>
          <w:tcPr>
            <w:tcW w:w="1104" w:type="dxa"/>
            <w:tcBorders>
              <w:top w:val="nil"/>
              <w:left w:val="nil"/>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hint="eastAsia" w:ascii="宋体" w:hAnsi="宋体" w:eastAsia="宋体"/>
                <w:spacing w:val="0"/>
                <w:sz w:val="18"/>
                <w:szCs w:val="18"/>
              </w:rPr>
              <w:t>因院士档期原因，未举行</w:t>
            </w:r>
            <w:r>
              <w:rPr>
                <w:rFonts w:hint="eastAsia" w:ascii="宋体" w:hAnsi="宋体" w:eastAsia="宋体"/>
                <w:spacing w:val="0"/>
                <w:sz w:val="18"/>
                <w:szCs w:val="18"/>
                <w:lang w:val="en-US" w:eastAsia="zh-CN"/>
              </w:rPr>
              <w:t>线下</w:t>
            </w:r>
            <w:r>
              <w:rPr>
                <w:rFonts w:hint="eastAsia" w:ascii="宋体" w:hAnsi="宋体" w:eastAsia="宋体"/>
                <w:spacing w:val="0"/>
                <w:sz w:val="18"/>
                <w:szCs w:val="18"/>
              </w:rPr>
              <w:t>“院士来了”</w:t>
            </w:r>
            <w:r>
              <w:rPr>
                <w:rFonts w:hint="eastAsia" w:ascii="宋体" w:hAnsi="宋体" w:eastAsia="宋体"/>
                <w:spacing w:val="0"/>
                <w:sz w:val="18"/>
                <w:szCs w:val="18"/>
                <w:lang w:val="en-US" w:eastAsia="zh-CN"/>
              </w:rPr>
              <w:t>活动，但共举办了3次线上“院士来了”科普公益讲座。2024</w:t>
            </w:r>
            <w:r>
              <w:rPr>
                <w:rFonts w:hint="eastAsia" w:ascii="宋体" w:hAnsi="宋体" w:eastAsia="宋体"/>
                <w:spacing w:val="0"/>
                <w:sz w:val="18"/>
                <w:szCs w:val="18"/>
              </w:rPr>
              <w:t>用</w:t>
            </w:r>
            <w:r>
              <w:rPr>
                <w:rFonts w:hint="eastAsia" w:ascii="宋体" w:hAnsi="宋体" w:eastAsia="宋体"/>
                <w:spacing w:val="0"/>
                <w:sz w:val="18"/>
                <w:szCs w:val="18"/>
                <w:lang w:val="en-US" w:eastAsia="zh-CN"/>
              </w:rPr>
              <w:t>其他资金</w:t>
            </w:r>
            <w:r>
              <w:rPr>
                <w:rFonts w:hint="eastAsia" w:ascii="宋体" w:hAnsi="宋体" w:eastAsia="宋体"/>
                <w:spacing w:val="0"/>
                <w:sz w:val="18"/>
                <w:szCs w:val="18"/>
              </w:rPr>
              <w:t>完成“院士来了”</w:t>
            </w:r>
            <w:r>
              <w:rPr>
                <w:rFonts w:hint="eastAsia" w:ascii="宋体" w:hAnsi="宋体" w:eastAsia="宋体"/>
                <w:spacing w:val="0"/>
                <w:sz w:val="18"/>
                <w:szCs w:val="18"/>
                <w:lang w:val="en-US" w:eastAsia="zh-CN"/>
              </w:rPr>
              <w:t>活动</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color w:val="000000"/>
                <w:spacing w:val="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社会效益</w:t>
            </w:r>
          </w:p>
          <w:p>
            <w:pPr>
              <w:widowControl/>
              <w:spacing w:line="240" w:lineRule="exact"/>
              <w:jc w:val="center"/>
              <w:rPr>
                <w:color w:val="000000"/>
                <w:spacing w:val="0"/>
                <w:szCs w:val="21"/>
              </w:rPr>
            </w:pPr>
            <w:r>
              <w:rPr>
                <w:color w:val="000000"/>
                <w:spacing w:val="0"/>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为当地的青少年带去科普体验课、科普实践活动，促进教育公平、乡村振兴；培养青少年对科学技术的兴趣和爱好，增强其创新精神和实践能力，引导他们树立实现祖国科技自立自强的远大目标；在广大青少年中营造知科学、学科学、用科学的良好氛围，进一步提高广大青少年的科学文化素质。</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分值10分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hint="eastAsia" w:ascii="宋体" w:hAnsi="宋体" w:eastAsia="宋体"/>
                <w:color w:val="000000"/>
                <w:spacing w:val="0"/>
                <w:sz w:val="18"/>
                <w:szCs w:val="18"/>
              </w:rPr>
            </w:pPr>
            <w:r>
              <w:rPr>
                <w:rFonts w:hint="eastAsia" w:ascii="宋体" w:hAnsi="宋体" w:eastAsia="宋体"/>
                <w:color w:val="000000"/>
                <w:spacing w:val="0"/>
                <w:sz w:val="18"/>
                <w:szCs w:val="18"/>
              </w:rPr>
              <w:t>100%</w:t>
            </w:r>
          </w:p>
          <w:p>
            <w:pPr>
              <w:pStyle w:val="3"/>
              <w:spacing w:line="220" w:lineRule="exact"/>
              <w:ind w:firstLine="360"/>
              <w:rPr>
                <w:rFonts w:ascii="宋体" w:hAnsi="宋体" w:eastAsia="宋体"/>
                <w:spacing w:val="0"/>
                <w:sz w:val="18"/>
                <w:szCs w:val="18"/>
              </w:rPr>
            </w:pPr>
            <w:r>
              <w:rPr>
                <w:rFonts w:ascii="宋体" w:hAnsi="宋体" w:eastAsia="宋体"/>
                <w:spacing w:val="0"/>
                <w:sz w:val="18"/>
                <w:szCs w:val="18"/>
              </w:rPr>
              <w:t>为当地的青少年带去科普体验课、科普实践活动，促进教育公平、乡村振兴；培养青少年对科学技术的兴趣和爱好，增强其创新精神和实践能力，引导他们树立实现祖国科技自立自强的远大目标；在广大青少年中营造知科学、学科学、用科学的良好氛围，进一步提高广大青少年的科学文化素质。</w:t>
            </w:r>
          </w:p>
        </w:tc>
        <w:tc>
          <w:tcPr>
            <w:tcW w:w="560"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10</w:t>
            </w:r>
          </w:p>
        </w:tc>
        <w:tc>
          <w:tcPr>
            <w:tcW w:w="913"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10</w:t>
            </w:r>
          </w:p>
        </w:tc>
        <w:tc>
          <w:tcPr>
            <w:tcW w:w="1104" w:type="dxa"/>
            <w:tcBorders>
              <w:top w:val="nil"/>
              <w:left w:val="nil"/>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可持续影响</w:t>
            </w:r>
          </w:p>
          <w:p>
            <w:pPr>
              <w:widowControl/>
              <w:spacing w:line="240" w:lineRule="exact"/>
              <w:jc w:val="center"/>
              <w:rPr>
                <w:color w:val="000000"/>
                <w:spacing w:val="0"/>
                <w:szCs w:val="21"/>
              </w:rPr>
            </w:pPr>
            <w:r>
              <w:rPr>
                <w:color w:val="000000"/>
                <w:spacing w:val="0"/>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让科普资源和科技工作者走出去，可持续影响时限长久；在小朋友心中种下一颗科学的种子，可持续影响时限长久；创造青少年科技人才培养的良好氛围，可持续影响时限长久</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分值10分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hint="eastAsia" w:ascii="宋体" w:hAnsi="宋体" w:eastAsia="宋体"/>
                <w:color w:val="000000"/>
                <w:spacing w:val="0"/>
                <w:sz w:val="18"/>
                <w:szCs w:val="18"/>
              </w:rPr>
            </w:pPr>
            <w:r>
              <w:rPr>
                <w:rFonts w:hint="eastAsia" w:ascii="宋体" w:hAnsi="宋体" w:eastAsia="宋体"/>
                <w:color w:val="000000"/>
                <w:spacing w:val="0"/>
                <w:sz w:val="18"/>
                <w:szCs w:val="18"/>
              </w:rPr>
              <w:t>100%</w:t>
            </w:r>
          </w:p>
          <w:p>
            <w:pPr>
              <w:pStyle w:val="3"/>
              <w:spacing w:line="220" w:lineRule="exact"/>
              <w:ind w:firstLine="360"/>
              <w:rPr>
                <w:rFonts w:ascii="宋体" w:hAnsi="宋体" w:eastAsia="宋体"/>
                <w:spacing w:val="0"/>
                <w:sz w:val="18"/>
                <w:szCs w:val="18"/>
              </w:rPr>
            </w:pPr>
            <w:r>
              <w:rPr>
                <w:rFonts w:ascii="宋体" w:hAnsi="宋体" w:eastAsia="宋体"/>
                <w:spacing w:val="0"/>
                <w:sz w:val="18"/>
                <w:szCs w:val="18"/>
              </w:rPr>
              <w:t>让科普资源和科技工作者走出去，可持续影响时限长久；在小朋友心中种下一颗科学的种子，可持续影响时限长久；创造青少年科技人才培养的良好氛围，可持续影响时限长久</w:t>
            </w:r>
          </w:p>
        </w:tc>
        <w:tc>
          <w:tcPr>
            <w:tcW w:w="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spacing w:line="240" w:lineRule="exact"/>
              <w:jc w:val="center"/>
              <w:rPr>
                <w:color w:val="000000"/>
                <w:spacing w:val="0"/>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满意度指标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服务对象</w:t>
            </w:r>
          </w:p>
          <w:p>
            <w:pPr>
              <w:widowControl/>
              <w:spacing w:line="240" w:lineRule="exact"/>
              <w:jc w:val="center"/>
              <w:rPr>
                <w:color w:val="000000"/>
                <w:spacing w:val="0"/>
                <w:szCs w:val="21"/>
              </w:rPr>
            </w:pPr>
            <w:r>
              <w:rPr>
                <w:color w:val="000000"/>
                <w:spacing w:val="0"/>
                <w:szCs w:val="21"/>
              </w:rPr>
              <w:t>满意度指标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让参加活动的学员、家长满意，学校认可</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r>
              <w:rPr>
                <w:rFonts w:ascii="宋体" w:hAnsi="宋体" w:eastAsia="宋体"/>
                <w:spacing w:val="0"/>
                <w:sz w:val="18"/>
                <w:szCs w:val="18"/>
              </w:rPr>
              <w:t>分值10分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hint="eastAsia" w:ascii="宋体" w:hAnsi="宋体" w:eastAsia="宋体"/>
                <w:color w:val="000000"/>
                <w:spacing w:val="0"/>
                <w:sz w:val="18"/>
                <w:szCs w:val="18"/>
              </w:rPr>
            </w:pPr>
            <w:r>
              <w:rPr>
                <w:rFonts w:hint="eastAsia" w:ascii="宋体" w:hAnsi="宋体" w:eastAsia="宋体"/>
                <w:color w:val="000000"/>
                <w:spacing w:val="0"/>
                <w:sz w:val="18"/>
                <w:szCs w:val="18"/>
              </w:rPr>
              <w:t>100%</w:t>
            </w:r>
          </w:p>
          <w:p>
            <w:pPr>
              <w:pStyle w:val="3"/>
              <w:spacing w:line="220" w:lineRule="exact"/>
              <w:ind w:firstLine="360"/>
              <w:rPr>
                <w:rFonts w:ascii="宋体" w:hAnsi="宋体" w:eastAsia="宋体"/>
                <w:spacing w:val="0"/>
                <w:sz w:val="18"/>
                <w:szCs w:val="18"/>
              </w:rPr>
            </w:pPr>
            <w:r>
              <w:rPr>
                <w:rFonts w:ascii="宋体" w:hAnsi="宋体" w:eastAsia="宋体"/>
                <w:spacing w:val="0"/>
                <w:sz w:val="18"/>
                <w:szCs w:val="18"/>
              </w:rPr>
              <w:t>让参加活动的学员、家长满意，学校认可</w:t>
            </w:r>
          </w:p>
        </w:tc>
        <w:tc>
          <w:tcPr>
            <w:tcW w:w="560"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10</w:t>
            </w:r>
          </w:p>
        </w:tc>
        <w:tc>
          <w:tcPr>
            <w:tcW w:w="913"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olor w:val="000000"/>
                <w:spacing w:val="0"/>
                <w:sz w:val="18"/>
                <w:szCs w:val="18"/>
              </w:rPr>
            </w:pPr>
            <w:r>
              <w:rPr>
                <w:rFonts w:hint="eastAsia" w:ascii="宋体" w:hAnsi="宋体" w:eastAsia="宋体"/>
                <w:color w:val="000000"/>
                <w:spacing w:val="0"/>
                <w:sz w:val="18"/>
                <w:szCs w:val="18"/>
              </w:rPr>
              <w:t>10</w:t>
            </w:r>
          </w:p>
        </w:tc>
        <w:tc>
          <w:tcPr>
            <w:tcW w:w="1104" w:type="dxa"/>
            <w:tcBorders>
              <w:top w:val="nil"/>
              <w:left w:val="nil"/>
              <w:bottom w:val="single" w:color="auto" w:sz="4" w:space="0"/>
              <w:right w:val="single" w:color="auto" w:sz="4" w:space="0"/>
            </w:tcBorders>
            <w:noWrap w:val="0"/>
            <w:vAlign w:val="center"/>
          </w:tcPr>
          <w:p>
            <w:pPr>
              <w:widowControl/>
              <w:spacing w:line="220" w:lineRule="exact"/>
              <w:rPr>
                <w:rFonts w:ascii="宋体" w:hAnsi="宋体" w:eastAsia="宋体"/>
                <w:color w:val="000000"/>
                <w:spacing w:val="0"/>
                <w:sz w:val="18"/>
                <w:szCs w:val="18"/>
              </w:rPr>
            </w:pPr>
          </w:p>
        </w:tc>
      </w:tr>
      <w:tr>
        <w:tblPrEx>
          <w:tblCellMar>
            <w:top w:w="0" w:type="dxa"/>
            <w:left w:w="57" w:type="dxa"/>
            <w:bottom w:w="0" w:type="dxa"/>
            <w:right w:w="57" w:type="dxa"/>
          </w:tblCellMar>
        </w:tblPrEx>
        <w:trPr>
          <w:trHeight w:val="23" w:hRule="atLeast"/>
          <w:jc w:val="center"/>
        </w:trPr>
        <w:tc>
          <w:tcPr>
            <w:tcW w:w="6267"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color w:val="000000"/>
                <w:spacing w:val="0"/>
                <w:szCs w:val="21"/>
              </w:rPr>
            </w:pPr>
            <w:r>
              <w:rPr>
                <w:color w:val="000000"/>
                <w:spacing w:val="0"/>
                <w:szCs w:val="21"/>
              </w:rPr>
              <w:t>总  分</w:t>
            </w:r>
          </w:p>
        </w:tc>
        <w:tc>
          <w:tcPr>
            <w:tcW w:w="560"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r>
              <w:rPr>
                <w:color w:val="000000"/>
                <w:spacing w:val="0"/>
                <w:szCs w:val="21"/>
              </w:rPr>
              <w:t>100</w:t>
            </w:r>
          </w:p>
        </w:tc>
        <w:tc>
          <w:tcPr>
            <w:tcW w:w="9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宋体"/>
                <w:color w:val="000000"/>
                <w:spacing w:val="0"/>
                <w:szCs w:val="21"/>
                <w:lang w:val="en-US" w:eastAsia="zh-CN"/>
              </w:rPr>
            </w:pPr>
            <w:r>
              <w:rPr>
                <w:rFonts w:hint="eastAsia"/>
                <w:color w:val="000000"/>
                <w:spacing w:val="0"/>
                <w:szCs w:val="21"/>
              </w:rPr>
              <w:t>7</w:t>
            </w:r>
            <w:r>
              <w:rPr>
                <w:rFonts w:hint="eastAsia"/>
                <w:color w:val="000000"/>
                <w:spacing w:val="0"/>
                <w:szCs w:val="21"/>
                <w:lang w:val="en-US" w:eastAsia="zh-CN"/>
              </w:rPr>
              <w:t>6.79</w:t>
            </w:r>
          </w:p>
        </w:tc>
        <w:tc>
          <w:tcPr>
            <w:tcW w:w="1104" w:type="dxa"/>
            <w:tcBorders>
              <w:top w:val="nil"/>
              <w:left w:val="nil"/>
              <w:bottom w:val="single" w:color="auto" w:sz="4" w:space="0"/>
              <w:right w:val="single" w:color="auto" w:sz="4" w:space="0"/>
            </w:tcBorders>
            <w:noWrap w:val="0"/>
            <w:vAlign w:val="center"/>
          </w:tcPr>
          <w:p>
            <w:pPr>
              <w:widowControl/>
              <w:spacing w:line="240" w:lineRule="exact"/>
              <w:jc w:val="center"/>
              <w:rPr>
                <w:color w:val="000000"/>
                <w:spacing w:val="0"/>
                <w:szCs w:val="21"/>
              </w:rPr>
            </w:pPr>
          </w:p>
        </w:tc>
      </w:tr>
    </w:tbl>
    <w:p>
      <w:pPr>
        <w:rPr>
          <w:spacing w:val="0"/>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sz w:val="32"/>
          <w:szCs w:val="32"/>
          <w:lang w:eastAsia="zh-CN"/>
        </w:rPr>
      </w:pPr>
    </w:p>
    <w:p>
      <w:pPr>
        <w:widowControl/>
        <w:spacing w:line="600" w:lineRule="exact"/>
        <w:rPr>
          <w:rFonts w:hint="default" w:ascii="Times New Roman" w:hAnsi="Times New Roman" w:eastAsia="黑体" w:cs="Times New Roman"/>
          <w:spacing w:val="0"/>
          <w:kern w:val="0"/>
          <w:sz w:val="32"/>
          <w:szCs w:val="32"/>
        </w:rPr>
      </w:pPr>
    </w:p>
    <w:p>
      <w:pPr>
        <w:widowControl/>
        <w:spacing w:line="600" w:lineRule="exact"/>
        <w:rPr>
          <w:rFonts w:hint="default" w:ascii="Times New Roman" w:hAnsi="Times New Roman" w:eastAsia="黑体" w:cs="Times New Roman"/>
          <w:spacing w:val="0"/>
          <w:kern w:val="0"/>
          <w:sz w:val="32"/>
          <w:szCs w:val="32"/>
        </w:rPr>
      </w:pPr>
    </w:p>
    <w:p>
      <w:pPr>
        <w:widowControl/>
        <w:spacing w:line="600" w:lineRule="exact"/>
        <w:rPr>
          <w:rFonts w:hint="default" w:ascii="Times New Roman" w:hAnsi="Times New Roman" w:eastAsia="黑体" w:cs="Times New Roman"/>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楷体_GB2312" w:cs="Times New Roman"/>
          <w:spacing w:val="0"/>
          <w:sz w:val="32"/>
          <w:szCs w:val="32"/>
        </w:rPr>
      </w:pPr>
    </w:p>
    <w:p>
      <w:bookmarkStart w:id="0" w:name="_GoBack"/>
      <w:bookmarkEnd w:id="0"/>
    </w:p>
    <w:sectPr>
      <w:footerReference r:id="rId3" w:type="default"/>
      <w:pgSz w:w="11906" w:h="16838"/>
      <w:pgMar w:top="1701" w:right="1587" w:bottom="1701" w:left="1587" w:header="851" w:footer="1417"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Y2NlODc4M2NiZmMxMzc2NThlZTkzMjIxNGEzOGEifQ=="/>
  </w:docVars>
  <w:rsids>
    <w:rsidRoot w:val="062B18B4"/>
    <w:rsid w:val="062B1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7"/>
    <w:pPr>
      <w:widowControl/>
      <w:outlineLvl w:val="0"/>
    </w:pPr>
    <w:rPr>
      <w:rFonts w:eastAsia="Times New Roman"/>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pPr>
      <w:spacing w:line="560" w:lineRule="exact"/>
      <w:ind w:firstLine="400" w:firstLineChars="200"/>
    </w:pPr>
    <w:rPr>
      <w:rFonts w:ascii="宋体" w:hAnsi="宋体" w:eastAsia="仿宋" w:cs="宋体"/>
      <w:sz w:val="28"/>
    </w:rPr>
  </w:style>
  <w:style w:type="paragraph" w:styleId="4">
    <w:name w:val="toc 5"/>
    <w:basedOn w:val="1"/>
    <w:next w:val="1"/>
    <w:semiHidden/>
    <w:qFormat/>
    <w:uiPriority w:val="99"/>
    <w:pPr>
      <w:ind w:left="1680" w:leftChars="800"/>
    </w:pPr>
  </w:style>
  <w:style w:type="paragraph" w:styleId="5">
    <w:name w:val="footer"/>
    <w:basedOn w:val="1"/>
    <w:next w:val="1"/>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w:basedOn w:val="3"/>
    <w:qFormat/>
    <w:uiPriority w:val="0"/>
    <w:pPr>
      <w:ind w:firstLine="420" w:firstLineChars="100"/>
    </w:pPr>
  </w:style>
  <w:style w:type="paragraph" w:styleId="10">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2024-06-21T05:28:00Z</dcterms:created>
  <dc:creator>LP</dc:creator>
  <cp:lastModifiedBy>LP</cp:lastModifiedBy>
  <dcterms:modified xsi:type="dcterms:W3CDTF">2024-06-21T05:30:50Z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6C7E73022CFD4424A97C1E41B3EA99D6_11</vt:lpwstr>
  </property>
</Properties>
</file>